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4"/>
          <w:lang w:val="en-US" w:eastAsia="zh-CN"/>
        </w:rPr>
        <w:t>贵州省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4"/>
        </w:rPr>
        <w:t>年高级卫生专业技术资格考试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0" w:firstLineChars="0"/>
        <w:jc w:val="center"/>
        <w:textAlignment w:val="auto"/>
        <w:rPr>
          <w:rFonts w:hint="eastAsia" w:eastAsia="方正小标宋简体"/>
          <w:color w:val="auto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4"/>
        </w:rPr>
        <w:t>专业设置一览表（113个）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2675"/>
        <w:gridCol w:w="543"/>
        <w:gridCol w:w="2926"/>
        <w:gridCol w:w="519"/>
        <w:gridCol w:w="2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专业编码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专业名称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专业编码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专业名称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专业编码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bookmarkStart w:id="0" w:name="OLE_LINK1" w:colFirst="0" w:colLast="5"/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心血管内科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040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临床医学检验临床化学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中医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皮肤科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呼吸内科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临床医学检验临床免疫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080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中医肛肠科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消化内科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临床医学检验临床血液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推拿科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肾内科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临床医学检验临床微生物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神经内科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044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临床营养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职业卫生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内分泌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045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医院药学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084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环境卫生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血液病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临床药学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085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营养与食品卫生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传染病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护理学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学校卫生与儿少卫生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风湿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病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048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内科护理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087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放射卫生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011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普通外科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049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外科护理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088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传染性疾病控制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妇产科护理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慢性非传染性疾病控制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胸心外科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儿科护理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090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寄生虫病控制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神经外科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病理学技术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健康教育与健康促进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泌尿外科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放射医学技术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卫生毒理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烧伤外科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超声医学技术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妇女保健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整形外科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核医学技术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儿童保健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小儿外科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康复医学治疗技术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微生物检验技术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妇产科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临床医学检验临床基础检验技术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理化检验技术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小儿内科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临床医学检验临床化学技术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病媒生物控制技术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口腔医学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临床医学检验临床免疫技术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病案信息技术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口腔内科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临床医学检验临床血液技术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口腔颌面外科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临床医学检验临床微生物技术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地方病控制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口腔修复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普通内科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消毒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25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口腔正畸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结核病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输血技术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26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眼科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老年医学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药物分析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27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耳鼻喉（头颈外科）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职业病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心电图技术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28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皮肤与性病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计划生育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脑电图技术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肿瘤内科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精神病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全科医学（中医类）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肿瘤外科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全科医学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中医肿瘤学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放射肿瘤治疗学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临床医学检验技术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中西医结合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急诊医学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中医内科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中西医结合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麻醉学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中医外科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中西医结合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</w:rPr>
              <w:t>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病理学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中医妇科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中西医结合儿科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放射医学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中医儿科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核医学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中医眼科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12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重症医学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超声医学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中医骨伤科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12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康复医学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针灸科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125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疼痛学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临床医学检验临床基础检验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中医耳鼻喉科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bookmarkEnd w:id="0"/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贵州省2024年卫生专业技术高级职务任职资格申报评审专业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（申报评审专业与报考专业对应关系表）</w:t>
      </w: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lang w:val="en-US" w:eastAsia="zh-CN"/>
        </w:rPr>
        <w:t>一、临床医学及口腔医学专业</w:t>
      </w:r>
    </w:p>
    <w:tbl>
      <w:tblPr>
        <w:tblStyle w:val="5"/>
        <w:tblpPr w:leftFromText="180" w:rightFromText="180" w:vertAnchor="text" w:horzAnchor="page" w:tblpXSpec="center" w:tblpY="253"/>
        <w:tblOverlap w:val="never"/>
        <w:tblW w:w="9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2113"/>
        <w:gridCol w:w="825"/>
        <w:gridCol w:w="2075"/>
        <w:gridCol w:w="995"/>
        <w:gridCol w:w="833"/>
        <w:gridCol w:w="2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专业类别</w:t>
            </w:r>
          </w:p>
        </w:tc>
        <w:tc>
          <w:tcPr>
            <w:tcW w:w="21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9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职称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级别</w:t>
            </w:r>
          </w:p>
        </w:tc>
        <w:tc>
          <w:tcPr>
            <w:tcW w:w="29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医师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类别及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专业名称</w:t>
            </w:r>
          </w:p>
        </w:tc>
        <w:tc>
          <w:tcPr>
            <w:tcW w:w="9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执业类别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内科类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心血管内科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心血管内科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呼吸内科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002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呼吸内科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消化内科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消化内科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肾内科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004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肾内科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神经内科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005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神经内科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内分泌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006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内分泌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血液病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007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血液病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传染病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传染病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结核病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064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结核病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风湿与临床免疫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009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风湿病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精神病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精神病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精神卫生专业、内科专业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心理治疗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精神病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精神卫生专业、内科专业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老年医学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065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老年医学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重症医学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重症医学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重症医学科专业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皮肤病与性病（临床类别）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皮肤与性病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皮肤病与性病专业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职业病（临床类别）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066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职业病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职业病专业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肿瘤内科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029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肿瘤内科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康复医学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康复医学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康复医学专业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外科类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肝胆外科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肛肠外科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骨外科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012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骨外科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胸外科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胸心外科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心血管外科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胸心外科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神经外科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014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神经外科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泌尿外科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015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泌尿外科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烧伤外科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016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烧伤外科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整形外科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017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整形外科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肿瘤外科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030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肿瘤外科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麻醉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麻醉学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外科专业、麻醉专业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疼痛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125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疼痛学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运动医学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011、012、038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普通外科、骨外科、康复医学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外科专业、康复医学专业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妇产科类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019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妇产科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产科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019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妇产科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019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妇产科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计划生育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067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计划生育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妇产科专业、计划生育技术服务专业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生殖医学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015、019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泌尿外科、妇产科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外科专业、妇产科专业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妇女保健（临床类别）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妇女保健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儿科类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小儿内科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020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小儿内科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儿科专业、儿科（定岗）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小儿外科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小儿外科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儿科专业、外科专业、儿科（定岗）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儿童保健（临床类别）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094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儿童保健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儿科专业、儿科（定岗）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  <w:jc w:val="center"/>
        </w:trPr>
        <w:tc>
          <w:tcPr>
            <w:tcW w:w="10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全科医学类（临床类别）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全科医学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069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全科医学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全科医学专业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眼、耳鼻咽喉类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眼科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026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眼科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眼耳鼻咽喉科专业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耳鼻咽喉科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027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耳鼻喉（头颈外科）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眼耳鼻咽喉科专业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口腔类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口腔医学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口腔医学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口腔内科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022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口腔颌面外科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口腔颌面外科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口腔修复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024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口腔修复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口腔正畸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025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口腔正畸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急诊类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急诊内科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032、063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急诊医学、普通内科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急救医学专业、内科专业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急诊外科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011、032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普通外科、急诊医学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外科专业、急救医学专业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院前急救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032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急诊医学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急救医学专业、急救医学（定岗）</w:t>
            </w:r>
          </w:p>
        </w:tc>
      </w:tr>
    </w:tbl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lang w:val="en-US" w:eastAsia="zh-CN"/>
        </w:rPr>
        <w:t>二、药学（含中药学）专业</w:t>
      </w:r>
    </w:p>
    <w:tbl>
      <w:tblPr>
        <w:tblStyle w:val="5"/>
        <w:tblpPr w:leftFromText="180" w:rightFromText="180" w:vertAnchor="text" w:horzAnchor="page" w:tblpXSpec="center" w:tblpY="253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2113"/>
        <w:gridCol w:w="825"/>
        <w:gridCol w:w="2075"/>
        <w:gridCol w:w="995"/>
        <w:gridCol w:w="83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专业类别</w:t>
            </w:r>
          </w:p>
        </w:tc>
        <w:tc>
          <w:tcPr>
            <w:tcW w:w="21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9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职称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级别</w:t>
            </w:r>
          </w:p>
        </w:tc>
        <w:tc>
          <w:tcPr>
            <w:tcW w:w="256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医师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类别及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专业名称</w:t>
            </w:r>
          </w:p>
        </w:tc>
        <w:tc>
          <w:tcPr>
            <w:tcW w:w="9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执业类别</w:t>
            </w:r>
          </w:p>
        </w:tc>
        <w:tc>
          <w:tcPr>
            <w:tcW w:w="1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药学专业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医院药学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045、110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医院药学、药物分析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药师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临床药学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046、110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临床药学、药物分析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药师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中药学专业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中药学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082、110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中药学、药物分析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药师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0" w:lineRule="atLeast"/>
        <w:rPr>
          <w:rFonts w:hint="default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default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default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default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default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lang w:val="en-US" w:eastAsia="zh-CN"/>
        </w:rPr>
        <w:t>三、护理学专业</w:t>
      </w:r>
    </w:p>
    <w:tbl>
      <w:tblPr>
        <w:tblStyle w:val="5"/>
        <w:tblpPr w:leftFromText="180" w:rightFromText="180" w:vertAnchor="text" w:horzAnchor="page" w:tblpXSpec="center" w:tblpY="253"/>
        <w:tblOverlap w:val="never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2113"/>
        <w:gridCol w:w="825"/>
        <w:gridCol w:w="2075"/>
        <w:gridCol w:w="995"/>
        <w:gridCol w:w="83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专业类别</w:t>
            </w:r>
          </w:p>
        </w:tc>
        <w:tc>
          <w:tcPr>
            <w:tcW w:w="21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9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职称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级别</w:t>
            </w:r>
          </w:p>
        </w:tc>
        <w:tc>
          <w:tcPr>
            <w:tcW w:w="249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护士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类别及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专业名称</w:t>
            </w:r>
          </w:p>
        </w:tc>
        <w:tc>
          <w:tcPr>
            <w:tcW w:w="9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执业类别</w:t>
            </w:r>
          </w:p>
        </w:tc>
        <w:tc>
          <w:tcPr>
            <w:tcW w:w="16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106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护理学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护理学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047、048、049、050、051、121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护理学、内科护理、外科护理、妇产科护理、儿科护理、中医护理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护师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注册执业护士</w:t>
            </w:r>
          </w:p>
        </w:tc>
        <w:tc>
          <w:tcPr>
            <w:tcW w:w="16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护士</w:t>
            </w:r>
          </w:p>
        </w:tc>
      </w:tr>
    </w:tbl>
    <w:p>
      <w:pPr>
        <w:spacing w:line="0" w:lineRule="atLeast"/>
        <w:rPr>
          <w:rFonts w:hint="default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lang w:val="en-US" w:eastAsia="zh-CN"/>
        </w:rPr>
        <w:t>四、医学辅助专业</w:t>
      </w:r>
    </w:p>
    <w:tbl>
      <w:tblPr>
        <w:tblStyle w:val="5"/>
        <w:tblpPr w:leftFromText="180" w:rightFromText="180" w:vertAnchor="text" w:horzAnchor="page" w:tblpXSpec="center" w:tblpY="253"/>
        <w:tblOverlap w:val="never"/>
        <w:tblW w:w="9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2113"/>
        <w:gridCol w:w="825"/>
        <w:gridCol w:w="2322"/>
        <w:gridCol w:w="579"/>
        <w:gridCol w:w="1002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专业类别</w:t>
            </w:r>
          </w:p>
        </w:tc>
        <w:tc>
          <w:tcPr>
            <w:tcW w:w="21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314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57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职称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级别</w:t>
            </w:r>
          </w:p>
        </w:tc>
        <w:tc>
          <w:tcPr>
            <w:tcW w:w="309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医师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类别及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专业名称</w:t>
            </w:r>
          </w:p>
        </w:tc>
        <w:tc>
          <w:tcPr>
            <w:tcW w:w="5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执业类别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医师类专业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医学检验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039-043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临床医学检验临床基础检验、临床医学检验临床化学、临床医学检验临床免疫、临床医学检验临床血液、临床医学检验临床微生物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医学检验、病理专业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病理学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034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病理学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医学检验、病理专业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肿瘤放射治疗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031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放射肿瘤治疗学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放射医学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035、119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放射医学、介入治疗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超声医学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037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超声医学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核医学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036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核医学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医学影像和放射治疗专业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特种医学与军事医学专业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心电学诊断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心电图技术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临床营养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044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临床营养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临床、口腔、中医、公卫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高压氧治疗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002、063、069、120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呼吸内科、普通内科、全科医学、重症医学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内科专业、全科医学专业、重症医学科专业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技术类专业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医学检验技术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057-061、070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临床医学检验临床基础检验技术、临床医学检验临床化学技术、临床医学检验临床免疫技术、临床医学检验临床血液技术、临床医学检验临床微生物技术、临床医学检验技术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卫生检验技术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095、096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微生物检验技术、理化检验技术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输血技术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输血技术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病理学技术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052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病理学技术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放射医学技术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053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放射医学技术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超声医学技术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054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超声医学技术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核医学技术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055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核医学技术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心电学技术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心电图技术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电生理技术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脑电图技术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病案信息技术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098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病案信息技术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卫生信息技术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098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病案信息技术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营养技术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044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临床营养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消毒技术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消毒技术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肿瘤放射治疗技术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053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放射医学技术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康复医学治疗技术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056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康复医学治疗技术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眼视光学技术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026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眼科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口腔医学技术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099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口腔医学技术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心理治疗技术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068</w:t>
            </w:r>
          </w:p>
        </w:tc>
        <w:tc>
          <w:tcPr>
            <w:tcW w:w="23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精神病</w:t>
            </w:r>
          </w:p>
        </w:tc>
        <w:tc>
          <w:tcPr>
            <w:tcW w:w="5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10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lang w:val="en-US" w:eastAsia="zh-CN"/>
        </w:rPr>
        <w:t>五、中医学专业</w:t>
      </w:r>
    </w:p>
    <w:tbl>
      <w:tblPr>
        <w:tblStyle w:val="5"/>
        <w:tblpPr w:leftFromText="180" w:rightFromText="180" w:vertAnchor="text" w:horzAnchor="page" w:tblpXSpec="center" w:tblpY="253"/>
        <w:tblOverlap w:val="never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2113"/>
        <w:gridCol w:w="825"/>
        <w:gridCol w:w="2075"/>
        <w:gridCol w:w="995"/>
        <w:gridCol w:w="83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专业类别</w:t>
            </w:r>
          </w:p>
        </w:tc>
        <w:tc>
          <w:tcPr>
            <w:tcW w:w="21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9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职称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级别</w:t>
            </w:r>
          </w:p>
        </w:tc>
        <w:tc>
          <w:tcPr>
            <w:tcW w:w="251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医师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类别及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专业名称</w:t>
            </w:r>
          </w:p>
        </w:tc>
        <w:tc>
          <w:tcPr>
            <w:tcW w:w="9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执业类别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中医系列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中医全科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全科医学（中医类）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全科医学专业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中医内科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072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中医妇科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中医妇科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中医儿科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074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中医儿科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中医针灸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077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针灸科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中医眼科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075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中医眼科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中医耳鼻咽喉科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中医耳鼻喉科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中医皮肤科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079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中医皮肤科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中医推拿（按摩）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推拿科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中医康复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中医治未病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中医肛肠科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080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中医肛肠科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中医骨伤科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076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中医骨伤科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中医肿瘤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114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中医肿瘤学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中西医结合系列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中西医结合全科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全科医学（中医类）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全科医学专业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中西医结合内科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中西医结合外科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中西医结合外科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中西医结合妇科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中西医结合妇科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中西医结合儿科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中西医结合儿科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中西医结合康复（含针灸、推拿）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077、081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针灸科、推拿科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中西医结合眼科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075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中医眼科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中西医结合耳鼻咽喉科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中医耳鼻喉科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中西医结合皮肤科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079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中医皮肤科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中西医结合治未病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中西医结合内科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中西医结合肛肠科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080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中医肛肠科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中西医结合骨伤科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076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中医骨伤科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中医</w:t>
            </w:r>
          </w:p>
        </w:tc>
        <w:tc>
          <w:tcPr>
            <w:tcW w:w="16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中西医结合专业</w:t>
            </w:r>
          </w:p>
        </w:tc>
      </w:tr>
    </w:tbl>
    <w:p>
      <w:pPr>
        <w:spacing w:line="0" w:lineRule="atLeast"/>
        <w:rPr>
          <w:rFonts w:hint="default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default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lang w:val="en-US" w:eastAsia="zh-CN"/>
        </w:rPr>
        <w:t>六、公共卫生与预防医学专业</w:t>
      </w:r>
    </w:p>
    <w:tbl>
      <w:tblPr>
        <w:tblStyle w:val="5"/>
        <w:tblpPr w:leftFromText="180" w:rightFromText="180" w:vertAnchor="text" w:horzAnchor="page" w:tblpXSpec="center" w:tblpY="253"/>
        <w:tblOverlap w:val="never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2113"/>
        <w:gridCol w:w="825"/>
        <w:gridCol w:w="2075"/>
        <w:gridCol w:w="995"/>
        <w:gridCol w:w="833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专业类别</w:t>
            </w:r>
          </w:p>
        </w:tc>
        <w:tc>
          <w:tcPr>
            <w:tcW w:w="21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9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9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职称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级别</w:t>
            </w:r>
          </w:p>
        </w:tc>
        <w:tc>
          <w:tcPr>
            <w:tcW w:w="262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医师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类别及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专业名称</w:t>
            </w:r>
          </w:p>
        </w:tc>
        <w:tc>
          <w:tcPr>
            <w:tcW w:w="9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执业类别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预防医学类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公共卫生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083-087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职业卫生、环境卫生、营养与食品卫生、学校卫生与儿少卫生、放射卫生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公共卫生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临床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预防保健专业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学校卫生与儿少卫生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086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学校卫生与儿少卫生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妇幼卫生（儿童保健、妇女保健）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093-094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妇女保健、儿童保健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公共卫生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临床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预防保健专业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环境卫生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084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环境卫生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营养与食品卫生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085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营养与食品卫生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流行病与卫生统计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103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地方病控制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职业卫生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职业卫生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职业病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066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职业病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传染性疾病控制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传染性疾病控制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慢性非传染性疾病控制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089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慢性非传染性疾病控制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皮肤病与性病（预防）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028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皮肤与性病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地方病控制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地方病控制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寄生虫病控制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090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寄生虫病控制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精神卫生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精神病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预防保健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健康教育与健康促进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公共卫生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临床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预防保健专业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健康教育与促进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健康教育与健康促进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公共卫生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临床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预防保健专业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放射卫生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087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放射卫生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公共卫生类别专业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卫生技术类</w:t>
            </w: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微生物检验技术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095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微生物检验技术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理化检验技术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096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理化检验技术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院感防控技术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008、088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传染病、传染性疾病控制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病媒生物控制技术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097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病媒生物控制技术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卫生毒理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092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卫生毒理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健康教育与促进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091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健康教育与健康促进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放射卫生</w:t>
            </w:r>
          </w:p>
        </w:tc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087</w:t>
            </w:r>
          </w:p>
        </w:tc>
        <w:tc>
          <w:tcPr>
            <w:tcW w:w="2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放射卫生</w:t>
            </w:r>
          </w:p>
        </w:tc>
        <w:tc>
          <w:tcPr>
            <w:tcW w:w="9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技师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widowControl/>
        <w:spacing w:line="0" w:lineRule="atLeast"/>
        <w:jc w:val="left"/>
        <w:textAlignment w:val="center"/>
        <w:rPr>
          <w:rFonts w:hint="default" w:ascii="宋体" w:hAnsi="宋体" w:eastAsia="宋体" w:cs="宋体"/>
          <w:color w:val="auto"/>
          <w:sz w:val="18"/>
          <w:szCs w:val="18"/>
          <w:lang w:val="en-US" w:eastAsia="zh-CN"/>
        </w:rPr>
      </w:pPr>
    </w:p>
    <w:p>
      <w:pPr>
        <w:spacing w:line="0" w:lineRule="atLeast"/>
        <w:rPr>
          <w:rFonts w:hint="eastAsia" w:ascii="黑体" w:hAnsi="黑体" w:eastAsia="黑体" w:cs="Times New Roman"/>
          <w:color w:val="auto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701" w:left="1587" w:header="851" w:footer="1417" w:gutter="0"/>
          <w:pgNumType w:fmt="decimal"/>
          <w:cols w:space="0" w:num="1"/>
          <w:rtlGutter w:val="0"/>
          <w:docGrid w:type="linesAndChars" w:linePitch="579" w:charSpace="-842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hSGXONIBAACf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NmE2YTZkZDBlM2Y2ZGFhYzYxYjJhZWM5OTY5MGQifQ=="/>
  </w:docVars>
  <w:rsids>
    <w:rsidRoot w:val="64041B77"/>
    <w:rsid w:val="640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560" w:lineRule="exact"/>
      <w:ind w:firstLine="630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2024-04-25T03:21:00Z</dcterms:created>
  <dc:creator>乐乐</dc:creator>
  <cp:lastModifiedBy>乐乐</cp:lastModifiedBy>
  <dcterms:modified xsi:type="dcterms:W3CDTF">2024-04-25T03:22:31Z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4967D924C6734E02BC079A45E9018969_11</vt:lpwstr>
  </property>
</Properties>
</file>