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920"/>
        </w:tabs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color w:val="auto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</w:rPr>
        <w:t>附件</w:t>
      </w:r>
      <w:r>
        <w:rPr>
          <w:rFonts w:hint="eastAsia" w:ascii="Times New Roman" w:hAnsi="Times New Roman" w:eastAsia="黑体" w:cs="Times New Roman"/>
          <w:color w:val="auto"/>
          <w:lang w:val="en-US" w:eastAsia="zh-CN"/>
        </w:rPr>
        <w:t>2</w:t>
      </w:r>
    </w:p>
    <w:p>
      <w:pPr>
        <w:keepNext w:val="0"/>
        <w:keepLines w:val="0"/>
        <w:pageBreakBefore w:val="0"/>
        <w:tabs>
          <w:tab w:val="left" w:pos="7920"/>
        </w:tabs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0"/>
          <w:szCs w:val="36"/>
        </w:rPr>
      </w:pPr>
    </w:p>
    <w:p>
      <w:pPr>
        <w:keepNext w:val="0"/>
        <w:keepLines w:val="0"/>
        <w:pageBreakBefore w:val="0"/>
        <w:tabs>
          <w:tab w:val="left" w:pos="7920"/>
        </w:tabs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0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0"/>
          <w:szCs w:val="36"/>
        </w:rPr>
        <w:t>20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36"/>
          <w:lang w:val="en-US" w:eastAsia="zh-CN"/>
        </w:rPr>
        <w:t>24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36"/>
        </w:rPr>
        <w:t>年卫生专业技术资格考试现场确认须知</w:t>
      </w:r>
    </w:p>
    <w:bookmarkEnd w:id="0"/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color w:val="auto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color w:val="auto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lang w:eastAsia="zh-CN"/>
        </w:rPr>
        <w:t>一</w:t>
      </w:r>
      <w:r>
        <w:rPr>
          <w:rFonts w:hint="default" w:ascii="Times New Roman" w:hAnsi="Times New Roman" w:eastAsia="黑体" w:cs="Times New Roman"/>
          <w:color w:val="auto"/>
        </w:rPr>
        <w:t>、</w:t>
      </w:r>
      <w:r>
        <w:rPr>
          <w:rFonts w:hint="default" w:ascii="Times New Roman" w:hAnsi="Times New Roman" w:eastAsia="黑体" w:cs="Times New Roman"/>
          <w:color w:val="auto"/>
          <w:lang w:val="en-US" w:eastAsia="zh-CN"/>
        </w:rPr>
        <w:t>考生报名要求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1.报考学历为2002年以后专科及以上学历的考生在网上报名时必须如实填写“学校名称”“教育情况”“学历证书编号”相关信息，以便网报系统通过学信网对证书编号自动验证。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学历信息填写错误的必须重新维护正确信息</w:t>
      </w:r>
      <w:r>
        <w:rPr>
          <w:rFonts w:hint="default" w:ascii="Times New Roman" w:hAnsi="Times New Roman" w:eastAsia="仿宋_GB2312" w:cs="Times New Roman"/>
          <w:color w:val="auto"/>
          <w:sz w:val="32"/>
          <w:lang w:eastAsia="zh-CN"/>
        </w:rPr>
        <w:t>后再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进行报名。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bCs/>
          <w:color w:val="auto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填</w:t>
      </w: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写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工作单位名称时，工作单位属于“事业法人”单位的，按照工作单位第一法人名称（即公章名称）填写；工作单位不属于“事业法人”单位的，填写经当地所属卫</w:t>
      </w: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健局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注册的“医</w:t>
      </w: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疗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卫生机构”名称。</w:t>
      </w:r>
      <w:r>
        <w:rPr>
          <w:rFonts w:hint="default" w:ascii="Times New Roman" w:hAnsi="Times New Roman" w:eastAsia="仿宋_GB2312" w:cs="Times New Roman"/>
          <w:bCs/>
          <w:color w:val="auto"/>
          <w:szCs w:val="32"/>
        </w:rPr>
        <w:t>工作单位</w:t>
      </w:r>
      <w:r>
        <w:rPr>
          <w:rFonts w:hint="default" w:ascii="Times New Roman" w:hAnsi="Times New Roman" w:eastAsia="仿宋_GB2312" w:cs="Times New Roman"/>
          <w:bCs/>
          <w:color w:val="auto"/>
          <w:szCs w:val="32"/>
          <w:lang w:val="en-US" w:eastAsia="zh-CN"/>
        </w:rPr>
        <w:t>名称</w:t>
      </w:r>
      <w:r>
        <w:rPr>
          <w:rFonts w:hint="default" w:ascii="Times New Roman" w:hAnsi="Times New Roman" w:eastAsia="仿宋_GB2312" w:cs="Times New Roman"/>
          <w:bCs/>
          <w:color w:val="auto"/>
          <w:szCs w:val="32"/>
        </w:rPr>
        <w:t>不得简写。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32" w:firstLineChars="200"/>
        <w:textAlignment w:val="auto"/>
        <w:rPr>
          <w:rFonts w:hint="default" w:ascii="Times New Roman" w:hAnsi="Times New Roman" w:eastAsia="黑体" w:cs="Times New Roman"/>
          <w:color w:val="auto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考生填写的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姓名</w:t>
      </w:r>
      <w:r>
        <w:rPr>
          <w:rFonts w:hint="default" w:ascii="Times New Roman" w:hAnsi="Times New Roman" w:eastAsia="仿宋_GB2312" w:cs="Times New Roman"/>
          <w:color w:val="auto"/>
          <w:sz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性别、身份证号、出生年月须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与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本人所持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身份证</w:t>
      </w:r>
      <w:r>
        <w:rPr>
          <w:rFonts w:hint="default" w:ascii="Times New Roman" w:hAnsi="Times New Roman" w:eastAsia="仿宋_GB2312" w:cs="Times New Roman"/>
          <w:color w:val="auto"/>
          <w:sz w:val="32"/>
          <w:lang w:val="en-US" w:eastAsia="zh-CN"/>
        </w:rPr>
        <w:t>信息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一致。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color w:val="auto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4.考生在网报注册时须使用微信关注“中国卫生人才网”公众号并绑定报名用户，以便通过微信登录账户、找回密码、接收缴费、考试等相关信息推送</w:t>
      </w:r>
      <w:r>
        <w:rPr>
          <w:rFonts w:hint="default" w:ascii="Times New Roman" w:hAnsi="Times New Roman" w:eastAsia="仿宋_GB2312" w:cs="Times New Roman"/>
          <w:color w:val="auto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color w:val="auto"/>
          <w:szCs w:val="32"/>
        </w:rPr>
      </w:pPr>
      <w:r>
        <w:rPr>
          <w:rFonts w:hint="default" w:ascii="Times New Roman" w:hAnsi="Times New Roman" w:eastAsia="黑体" w:cs="Times New Roman"/>
          <w:color w:val="auto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szCs w:val="32"/>
        </w:rPr>
        <w:t>、现场确认时考生须提交下列材料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《20</w:t>
      </w: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年度卫生专业技术资格考试</w:t>
      </w: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申报表》1份（网上填报提交后打印），经</w:t>
      </w:r>
      <w:r>
        <w:rPr>
          <w:rFonts w:hint="default" w:ascii="Times New Roman" w:hAnsi="Times New Roman" w:eastAsia="仿宋_GB2312" w:cs="Times New Roman"/>
          <w:b/>
          <w:bCs/>
          <w:color w:val="auto"/>
          <w:szCs w:val="32"/>
        </w:rPr>
        <w:t>单位人事部门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审查盖章。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应提交的相关证件原件和复印件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（电子证照打印件）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1份（证件原件经审核后退还本人；复印件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或电子证照打印件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须经</w:t>
      </w:r>
      <w:r>
        <w:rPr>
          <w:rFonts w:hint="default" w:ascii="Times New Roman" w:hAnsi="Times New Roman" w:eastAsia="仿宋_GB2312" w:cs="Times New Roman"/>
          <w:b/>
          <w:bCs/>
          <w:color w:val="auto"/>
          <w:szCs w:val="32"/>
        </w:rPr>
        <w:t>单位人事部门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审查盖章）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Cs w:val="32"/>
        </w:rPr>
        <w:t>（1）学历（学位）证书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Cs w:val="32"/>
        </w:rPr>
        <w:t>（2）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医师资格证书或其他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专业技术资格证书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Cs w:val="32"/>
        </w:rPr>
        <w:t>（3）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医师或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护士执业证书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医师或护士执业电子证照）；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执业注册单位与现工作单位必须一致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Cs w:val="32"/>
        </w:rPr>
        <w:t>（4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身份证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lang w:val="en-US" w:eastAsia="zh-CN"/>
        </w:rPr>
        <w:t>（或贵州公安APP身份证电子证照）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硕士学历</w:t>
      </w: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直接</w:t>
      </w: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报考卫生专业技术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中级资格考试，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lang w:eastAsia="zh-CN"/>
        </w:rPr>
        <w:t>其中，在编报考人员还需提交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lang w:val="en-US" w:eastAsia="zh-CN"/>
        </w:rPr>
        <w:t>用人单位聘任证明文件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lang w:eastAsia="zh-CN"/>
        </w:rPr>
        <w:t>；非编报考人员还需提交劳动合同、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lang w:val="en-US" w:eastAsia="zh-CN"/>
        </w:rPr>
        <w:t>贵州省内现工作单位缴纳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lang w:eastAsia="zh-CN"/>
        </w:rPr>
        <w:t>社保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lang w:val="en-US" w:eastAsia="zh-CN"/>
        </w:rPr>
        <w:t>的凭证（至少近2个月）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住培合格的本科学历临床医师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可直接</w:t>
      </w: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报考卫生专业技术</w:t>
      </w:r>
      <w:r>
        <w:rPr>
          <w:rFonts w:hint="default" w:ascii="Times New Roman" w:hAnsi="Times New Roman" w:eastAsia="仿宋_GB2312" w:cs="Times New Roman"/>
          <w:color w:val="auto"/>
          <w:szCs w:val="32"/>
          <w:lang w:eastAsia="zh-CN"/>
        </w:rPr>
        <w:t>中级资格考试，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lang w:val="en-US" w:eastAsia="zh-CN"/>
        </w:rPr>
        <w:t>提交《住院医师规范化培训合格证书》，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lang w:eastAsia="zh-CN"/>
        </w:rPr>
        <w:t>其中，在编报考人员还需提交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lang w:val="en-US" w:eastAsia="zh-CN"/>
        </w:rPr>
        <w:t>用人单位聘任证明文件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lang w:eastAsia="zh-CN"/>
        </w:rPr>
        <w:t>；非编报考人员还需提交劳动合同、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lang w:val="en-US" w:eastAsia="zh-CN"/>
        </w:rPr>
        <w:t>贵州省内现工作单位缴纳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lang w:eastAsia="zh-CN"/>
        </w:rPr>
        <w:t>社保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lang w:val="en-US" w:eastAsia="zh-CN"/>
        </w:rPr>
        <w:t>的凭证（至少近2个月）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）具有护理、助产专业本科以上学历，在受聘担任护师职务满规定年限后报考护理学中级资格的，提供护师聘任证书（聘书）。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Cs w:val="32"/>
          <w:lang w:val="en-US" w:eastAsia="zh-CN"/>
        </w:rPr>
        <w:t>（8）新冠肺炎疫情防控一线医务人员报考还需提交相应证明材料。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因工作岗位变动，报考现在岗位专业类别的考生必须提交“从事现岗位专业工作的时间满2年”的单位证明（并符合本文第三条第</w:t>
      </w: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t>款）。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</w:rPr>
        <w:t>上传和提交的照片要求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</w:rPr>
        <w:t>报名表和网上上传的照片必须相同，并为考生本人近期证件照（白底）。照片大小为一寸或小二寸，格式为jpg,大小必须在15kb-45kb之间。头部占照片尺寸的2/3，白色背景边框；面部正面头发不得过眉，应露双耳，常待眼镜的考生应佩戴眼镜，不得佩戴首饰。不得着制式服装拍照；对生活照、视频捕捉、摄像头抓拍，女性穿背带式服装等照片一律不予确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</w:rPr>
        <w:t>考生上传的电子照片（含提交的照片）不符合要求的，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</w:rPr>
        <w:t>考试管理机构在现场确认时可为考生重新采集照片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lang w:eastAsia="zh-CN"/>
        </w:rPr>
        <w:t>并使用“照片审核修改工具”核验后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</w:rPr>
        <w:t>上传</w:t>
      </w:r>
      <w:r>
        <w:rPr>
          <w:rFonts w:hint="default" w:ascii="Times New Roman" w:hAnsi="Times New Roman" w:eastAsia="仿宋_GB2312" w:cs="Times New Roman"/>
          <w:color w:val="auto"/>
        </w:rPr>
        <w:t>，确保“准考证”制作及“专业技术资格证”办理。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</w:rPr>
        <w:t>提交的相关证件复印件须有所在单位人事部门审查意见并加盖印章。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6.2023年考试未通过的考生(缺考、违纪考生除外)，基本信息、报考考区、考点、报考专业、报考级别、教育情况、工作情况等信息未发生变化的，提交报名信息后会自动确认，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报名流程中的“报名确认”变成绿色√，状态信息显示为“您已完成报名确认，请等待考点、考区考试管理机构进行资格审核”，则无需进行现场确认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如信息发生变化，无法进行自动确认的，系统会弹出“自动确认失败”的提示框并详细说明与上一年度信息不一致的情况，报名流程中的“报名确认”为灰色，请考生务必按照要求进行现场确认，未进行现场确认的视为自动放弃本次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632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7.考生在现场确认及考试实施前须仔细核对本人所填报的姓名、身份证号等相关信息。如需删除或修改请在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国家卫生健康委人才交流服务中心官网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下载《考生注册信息修改/删除申请表》，填写完毕后及时向现场确认点或考点报告并登记修改。考试成绩公布之后所有信息均不能进行修改。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auto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1984" w:right="1531" w:bottom="1701" w:left="1531" w:header="851" w:footer="1134" w:gutter="0"/>
      <w:pgNumType w:fmt="numberInDash"/>
      <w:cols w:space="720" w:num="1"/>
      <w:titlePg/>
      <w:rtlGutter w:val="0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84937F-9A07-470B-B82C-B3422E1DA31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7CCD8A3-CCCA-47AA-89C1-E33125CA941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629C178-9C5B-44D2-AE87-542280D9F92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hpgkvTAAAA&#10;BQEAAA8AAAAAAAAAAQAgAAAAIgAAAGRycy9kb3ducmV2LnhtbFBLAQIUABQAAAAIAIdO4kCcYIaR&#10;6QEAAMsDAAAOAAAAAAAAAAEAIAAAACIBAABkcnMvZTJvRG9jLnhtbFBLBQYAAAAABgAGAFkBAAB9&#10;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hpgkvTAAAA&#10;BQEAAA8AAAAAAAAAAQAgAAAAIgAAAGRycy9kb3ducmV2LnhtbFBLAQIUABQAAAAIAIdO4kCCQn8X&#10;6QEAAMsDAAAOAAAAAAAAAAEAIAAAACIBAABkcnMvZTJvRG9jLnhtbFBLBQYAAAAABgAGAFkBAAB9&#10;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158"/>
  <w:drawingGridVerticalSpacing w:val="315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2NmE2YTZkZDBlM2Y2ZGFhYzYxYjJhZWM5OTY5MGQifQ=="/>
  </w:docVars>
  <w:rsids>
    <w:rsidRoot w:val="00000000"/>
    <w:rsid w:val="3F733F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" w:cs="Times New Roman"/>
      <w:kern w:val="2"/>
      <w:sz w:val="32"/>
      <w:szCs w:val="18"/>
      <w:lang w:val="en-US" w:eastAsia="zh-CN" w:bidi="ar-SA"/>
    </w:rPr>
  </w:style>
  <w:style w:type="character" w:default="1" w:styleId="13">
    <w:name w:val="Default Paragraph Font"/>
    <w:qFormat/>
    <w:uiPriority w:val="0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Body Text"/>
    <w:basedOn w:val="1"/>
    <w:qFormat/>
    <w:uiPriority w:val="0"/>
    <w:rPr>
      <w:rFonts w:eastAsia="方正小标宋简体"/>
      <w:color w:val="FF0000"/>
      <w:sz w:val="110"/>
    </w:rPr>
  </w:style>
  <w:style w:type="paragraph" w:styleId="4">
    <w:name w:val="Body Text Indent"/>
    <w:basedOn w:val="1"/>
    <w:next w:val="1"/>
    <w:qFormat/>
    <w:uiPriority w:val="0"/>
    <w:pPr>
      <w:ind w:left="2202" w:leftChars="498" w:hanging="635" w:hangingChars="202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ind w:firstLine="629" w:firstLineChars="2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2"/>
    <w:next w:val="2"/>
    <w:link w:val="18"/>
    <w:qFormat/>
    <w:uiPriority w:val="0"/>
    <w:rPr>
      <w:b/>
      <w:bCs/>
    </w:rPr>
  </w:style>
  <w:style w:type="paragraph" w:styleId="11">
    <w:name w:val="Body Text First Indent 2"/>
    <w:basedOn w:val="4"/>
    <w:qFormat/>
    <w:uiPriority w:val="99"/>
    <w:pPr>
      <w:ind w:firstLine="420" w:firstLineChars="200"/>
    </w:p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批注文字 Char"/>
    <w:basedOn w:val="13"/>
    <w:link w:val="2"/>
    <w:qFormat/>
    <w:uiPriority w:val="0"/>
    <w:rPr>
      <w:rFonts w:eastAsia="方正仿宋"/>
      <w:kern w:val="2"/>
      <w:sz w:val="32"/>
      <w:szCs w:val="18"/>
    </w:rPr>
  </w:style>
  <w:style w:type="character" w:customStyle="1" w:styleId="18">
    <w:name w:val="批注主题 Char"/>
    <w:basedOn w:val="17"/>
    <w:link w:val="10"/>
    <w:qFormat/>
    <w:uiPriority w:val="0"/>
    <w:rPr>
      <w:b/>
      <w:bCs/>
    </w:rPr>
  </w:style>
  <w:style w:type="paragraph" w:customStyle="1" w:styleId="19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  <w:style w:type="paragraph" w:customStyle="1" w:styleId="20">
    <w:name w:val=" Char Char2 Char Char Char Char Char Char Char Char Char1 Char"/>
    <w:basedOn w:val="1"/>
    <w:qFormat/>
    <w:uiPriority w:val="0"/>
    <w:pPr>
      <w:widowControl/>
      <w:spacing w:after="160" w:afterLines="0" w:afterAutospacing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10888</Words>
  <Characters>11802</Characters>
  <Lines>90</Lines>
  <Paragraphs>25</Paragraphs>
  <TotalTime>3</TotalTime>
  <ScaleCrop>false</ScaleCrop>
  <LinksUpToDate>false</LinksUpToDate>
  <CharactersWithSpaces>11978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2017-01-06T13:17:00Z</dcterms:created>
  <dc:creator>微软用户</dc:creator>
  <cp:lastModifiedBy>乐乐</cp:lastModifiedBy>
  <cp:lastPrinted>2023-11-27T12:40:00Z</cp:lastPrinted>
  <dcterms:modified xsi:type="dcterms:W3CDTF">2023-12-01T03:07:44Z</dcterms:modified>
  <dc:title>黔卫发（200）号关于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15FCCAAE9A874590887025D3201DE2DB_13</vt:lpwstr>
  </property>
</Properties>
</file>