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520" w:line="224" w:lineRule="auto"/>
        <w:ind w:firstLine="409"/>
        <w:rPr>
          <w:rFonts w:ascii="楷体" w:hAnsi="楷体" w:eastAsia="楷体" w:cs="楷体"/>
          <w:sz w:val="160"/>
          <w:szCs w:val="160"/>
        </w:rPr>
      </w:pPr>
      <w:r>
        <w:rPr>
          <w:rFonts w:ascii="楷体" w:hAnsi="楷体" w:eastAsia="楷体" w:cs="楷体"/>
          <w:color w:val="E53516"/>
          <w:spacing w:val="-73"/>
          <w:w w:val="46"/>
          <w:sz w:val="160"/>
          <w:szCs w:val="160"/>
          <w14:textOutline w14:w="29057" w14:cap="flat" w14:cmpd="sng">
            <w14:solidFill>
              <w14:srgbClr w14:val="E53516"/>
            </w14:solidFill>
            <w14:prstDash w14:val="solid"/>
            <w14:miter w14:val="10"/>
          </w14:textOutline>
        </w:rPr>
        <w:t>遵义医科大学附属医院文件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220" w:lineRule="auto"/>
        <w:ind w:firstLine="25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遵医附院院发〔2022〕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1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号</w:t>
      </w:r>
    </w:p>
    <w:p>
      <w:pPr>
        <w:spacing w:line="79" w:lineRule="exact"/>
        <w:textAlignment w:val="center"/>
      </w:pPr>
      <w:r>
        <w:drawing>
          <wp:inline distT="0" distB="0" distL="0" distR="0">
            <wp:extent cx="5625465" cy="501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6080" cy="5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3" w:line="219" w:lineRule="auto"/>
        <w:ind w:firstLine="22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遵义医科大学附属医院</w:t>
      </w:r>
    </w:p>
    <w:p>
      <w:pPr>
        <w:spacing w:before="58" w:line="219" w:lineRule="auto"/>
        <w:ind w:firstLine="2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关于印发《遵义医科大学附属医院专业技术</w:t>
      </w:r>
    </w:p>
    <w:p>
      <w:pPr>
        <w:spacing w:before="60" w:line="219" w:lineRule="auto"/>
        <w:ind w:firstLine="6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6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岗位分级评审聘任条件(试行)</w:t>
      </w:r>
      <w:r>
        <w:rPr>
          <w:rFonts w:ascii="宋体" w:hAnsi="宋体" w:eastAsia="宋体" w:cs="宋体"/>
          <w:spacing w:val="-10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6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》的通知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5" w:line="222" w:lineRule="auto"/>
        <w:ind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各部门:</w:t>
      </w:r>
    </w:p>
    <w:p>
      <w:pPr>
        <w:spacing w:before="168" w:line="340" w:lineRule="auto"/>
        <w:ind w:left="50" w:right="1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为进一步深化事业单位人事制度改革,做好我院专业技术岗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位的设置与聘任工作,实现医院专业技术人才科学化管理,根据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事业单位岗位设置管理相关政策规定,同时结合医院实际,制定</w:t>
      </w:r>
    </w:p>
    <w:p>
      <w:pPr>
        <w:spacing w:before="1" w:line="220" w:lineRule="auto"/>
        <w:ind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本条件(以下简称《条件》).</w:t>
      </w:r>
    </w:p>
    <w:p>
      <w:pPr>
        <w:spacing w:before="166" w:line="221" w:lineRule="auto"/>
        <w:ind w:firstLine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一、专业技术岗位等级</w:t>
      </w:r>
    </w:p>
    <w:p>
      <w:pPr>
        <w:spacing w:before="167" w:line="355" w:lineRule="auto"/>
        <w:ind w:left="5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专业技术岗位分为13个等级.其中高级岗位分为7个等级,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即一级至七级,正高级岗位分为一级至四级,副高级岗位分为五</w:t>
      </w:r>
    </w:p>
    <w:p>
      <w:pPr>
        <w:sectPr>
          <w:footerReference r:id="rId5" w:type="default"/>
          <w:pgSz w:w="11800" w:h="16710"/>
          <w:pgMar w:top="1420" w:right="1435" w:bottom="1137" w:left="1439" w:header="0" w:footer="95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4" w:line="334" w:lineRule="auto"/>
        <w:ind w:right="3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1"/>
          <w:sz w:val="32"/>
          <w:szCs w:val="32"/>
        </w:rPr>
        <w:t>级至七级;中级岗位分为3个等级,即八级至十级;初级岗位分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32"/>
          <w:szCs w:val="32"/>
        </w:rPr>
        <w:t>为3个等级,即十一级至十三级,十三级为员级岗位.</w:t>
      </w:r>
    </w:p>
    <w:p>
      <w:pPr>
        <w:spacing w:line="222" w:lineRule="auto"/>
        <w:ind w:firstLine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二、医院专业技术岗位结构情况</w:t>
      </w:r>
    </w:p>
    <w:p>
      <w:pPr>
        <w:spacing w:before="176" w:line="221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根据《关于调整全省事业单位专业技术岗位结构比例的通知》</w:t>
      </w:r>
    </w:p>
    <w:p>
      <w:pPr>
        <w:spacing w:before="193" w:line="335" w:lineRule="auto"/>
        <w:ind w:right="304" w:firstLine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(黔人社厅通〔2013〕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86号)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文件规定以及医院发展需要,我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院高级专业技术岗位比例总体控制目标为40%(其中: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正高级岗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位占30%,副高级岗位占70%)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,中级专业技术岗位比例为40%;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初级专业技术岗位比例为20%。医院根据人员结构和学科发展需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要对专业技术岗位结构比例进行相应调整。</w:t>
      </w:r>
    </w:p>
    <w:p>
      <w:pPr>
        <w:spacing w:line="222" w:lineRule="auto"/>
        <w:ind w:firstLine="64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三、基本条件</w:t>
      </w:r>
    </w:p>
    <w:p>
      <w:pPr>
        <w:spacing w:before="186" w:line="340" w:lineRule="auto"/>
        <w:ind w:right="346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一)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遵守中华人民共和国宪法和法律,具有良好的思想政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治素质和职业道德,品行端正,树牢“四个意识"、坚定“四个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自信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",做到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"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两个维护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".</w:t>
      </w:r>
    </w:p>
    <w:p>
      <w:pPr>
        <w:spacing w:before="166" w:line="221" w:lineRule="auto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(二)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身体健康,能全面履行本岗位职责.</w:t>
      </w:r>
    </w:p>
    <w:p>
      <w:pPr>
        <w:spacing w:before="207" w:line="220" w:lineRule="auto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三)具备聘任岗位所需的专业知识、工作能力或职业技能.</w:t>
      </w:r>
    </w:p>
    <w:p>
      <w:pPr>
        <w:spacing w:before="209" w:line="219" w:lineRule="auto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(四)</w:t>
      </w:r>
      <w:r>
        <w:rPr>
          <w:rFonts w:ascii="仿宋" w:hAnsi="仿宋" w:eastAsia="仿宋" w:cs="仿宋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在规定任职年限内年度考核为合格及以上等次.</w:t>
      </w:r>
    </w:p>
    <w:p>
      <w:pPr>
        <w:spacing w:before="210" w:line="590" w:lineRule="exact"/>
        <w:ind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0"/>
          <w:sz w:val="32"/>
          <w:szCs w:val="32"/>
        </w:rPr>
        <w:t>(</w:t>
      </w:r>
      <w:r>
        <w:rPr>
          <w:rFonts w:ascii="仿宋" w:hAnsi="仿宋" w:eastAsia="仿宋" w:cs="仿宋"/>
          <w:spacing w:val="-69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20"/>
          <w:sz w:val="32"/>
          <w:szCs w:val="32"/>
        </w:rPr>
        <w:t>五)符合国家行业岗位设置管理指导意见以及行业对专业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技术岗位基本任职条件规定的要求。</w:t>
      </w:r>
    </w:p>
    <w:p>
      <w:pPr>
        <w:spacing w:before="157" w:line="221" w:lineRule="auto"/>
        <w:ind w:firstLine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四、专业技术岗位分级评审聘任条件</w:t>
      </w:r>
    </w:p>
    <w:p>
      <w:pPr>
        <w:spacing w:before="174" w:line="352" w:lineRule="auto"/>
        <w:ind w:right="250" w:firstLine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一)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申报聘任二级、三级、四级、七级、十级、十二级、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十三级专业技术岗位,按照国家、贵州省和医院有关职称文件规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定执行。</w:t>
      </w:r>
    </w:p>
    <w:p>
      <w:pPr>
        <w:sectPr>
          <w:footerReference r:id="rId6" w:type="default"/>
          <w:pgSz w:w="12000" w:h="16760"/>
          <w:pgMar w:top="1424" w:right="1160" w:bottom="1109" w:left="1619" w:header="0" w:footer="93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1" w:line="222" w:lineRule="auto"/>
        <w:ind w:firstLine="7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(二)</w:t>
      </w:r>
      <w:r>
        <w:rPr>
          <w:rFonts w:ascii="仿宋" w:hAnsi="仿宋" w:eastAsia="仿宋" w:cs="仿宋"/>
          <w:spacing w:val="4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专业技术五级岗位聘任条件</w:t>
      </w:r>
    </w:p>
    <w:p>
      <w:pPr>
        <w:spacing w:before="171" w:line="315" w:lineRule="auto"/>
        <w:ind w:right="106"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符合专业技术岗位聘任基本条件,学术声誉良好,正常履行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"/>
          <w:sz w:val="34"/>
          <w:szCs w:val="34"/>
        </w:rPr>
        <w:t>岗位职责,受聘专业技术六级岗位5年及以上,任现职以来,能</w:t>
      </w:r>
      <w:r>
        <w:rPr>
          <w:rFonts w:ascii="仿宋" w:hAnsi="仿宋" w:eastAsia="仿宋" w:cs="仿宋"/>
          <w:spacing w:val="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力业绩符合以下条件之一,可以申报聘任专业技术五级岗位:</w:t>
      </w:r>
    </w:p>
    <w:p>
      <w:pPr>
        <w:spacing w:before="1" w:line="309" w:lineRule="auto"/>
        <w:ind w:right="100"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1.作为主要完成人获得省部级成果二等奖及以上1项,或获</w:t>
      </w:r>
      <w:r>
        <w:rPr>
          <w:rFonts w:ascii="仿宋" w:hAnsi="仿宋" w:eastAsia="仿宋" w:cs="仿宋"/>
          <w:spacing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得省部级成果三等奖1项(排名前3).</w:t>
      </w:r>
    </w:p>
    <w:p>
      <w:pPr>
        <w:spacing w:before="2" w:line="317" w:lineRule="auto"/>
        <w:ind w:right="76"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2.主持完成省部级科研或教改项目1项;或主持国家自然基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金1项及以上。</w:t>
      </w:r>
    </w:p>
    <w:p>
      <w:pPr>
        <w:spacing w:line="313" w:lineRule="auto"/>
        <w:ind w:right="51"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3.以第一作者或通讯作者在北图核心发表3篇及以上学术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论文,或影响因子3分及以上基础研究SCI论文1篇,或影响因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2"/>
          <w:sz w:val="34"/>
          <w:szCs w:val="34"/>
        </w:rPr>
        <w:t>子2分及以上临床研究SCI论文1篇.</w:t>
      </w:r>
    </w:p>
    <w:p>
      <w:pPr>
        <w:spacing w:before="1" w:line="312" w:lineRule="auto"/>
        <w:ind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4.以第一完成人获得院内新技术新项目二等奖1项及以上、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或获得三等奖1项并发表北图核心期刊论文1篇。</w:t>
      </w:r>
    </w:p>
    <w:p>
      <w:pPr>
        <w:spacing w:before="3" w:line="314" w:lineRule="auto"/>
        <w:ind w:right="75"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5.作为第一发明人获得发明专利1项,或获其他专利并转化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1万元及以上。</w:t>
      </w:r>
    </w:p>
    <w:p>
      <w:pPr>
        <w:spacing w:before="2" w:line="221" w:lineRule="auto"/>
        <w:ind w:firstLine="7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(三)</w:t>
      </w:r>
      <w:r>
        <w:rPr>
          <w:rFonts w:ascii="仿宋" w:hAnsi="仿宋" w:eastAsia="仿宋" w:cs="仿宋"/>
          <w:spacing w:val="4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专业技术六级岗位聘任条件</w:t>
      </w:r>
    </w:p>
    <w:p>
      <w:pPr>
        <w:spacing w:before="173" w:line="312" w:lineRule="auto"/>
        <w:ind w:right="74" w:firstLine="6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聘任现职以来年度考核合格及以上,符合专业技术岗位聘任</w:t>
      </w:r>
      <w:r>
        <w:rPr>
          <w:rFonts w:ascii="仿宋" w:hAnsi="仿宋" w:eastAsia="仿宋" w:cs="仿宋"/>
          <w:spacing w:val="8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基本条件,学术声誉良好,正常履行岗位职责.受聘专业技术七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级岗位5年及以上,任现职以来,能力业绩符合以下条件之一,</w:t>
      </w:r>
      <w:r>
        <w:rPr>
          <w:rFonts w:ascii="仿宋" w:hAnsi="仿宋" w:eastAsia="仿宋" w:cs="仿宋"/>
          <w:spacing w:val="2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8"/>
          <w:sz w:val="34"/>
          <w:szCs w:val="34"/>
        </w:rPr>
        <w:t>可以申报聘任专业技术六级岗位:</w:t>
      </w:r>
    </w:p>
    <w:p>
      <w:pPr>
        <w:spacing w:before="1" w:line="320" w:lineRule="auto"/>
        <w:ind w:left="630" w:right="76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1.作为主要完成人获得省部级成果奖1项及以上.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       </w:t>
      </w:r>
      <w:r>
        <w:rPr>
          <w:rFonts w:ascii="仿宋" w:hAnsi="仿宋" w:eastAsia="仿宋" w:cs="仿宋"/>
          <w:spacing w:val="-4"/>
          <w:sz w:val="34"/>
          <w:szCs w:val="34"/>
        </w:rPr>
        <w:t>2.主持省级科研项目1项,或主持完成地(厅)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级及以上科</w:t>
      </w:r>
    </w:p>
    <w:p>
      <w:pPr>
        <w:sectPr>
          <w:footerReference r:id="rId7" w:type="default"/>
          <w:pgSz w:w="11930" w:h="16830"/>
          <w:pgMar w:top="1430" w:right="1430" w:bottom="1248" w:left="1569" w:header="0" w:footer="948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11" w:line="224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研项目1项。</w:t>
      </w:r>
    </w:p>
    <w:p>
      <w:pPr>
        <w:spacing w:before="172" w:line="318" w:lineRule="auto"/>
        <w:ind w:right="38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3.以第一作者或通讯作者在北图核心期刊发表2篇及以上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z w:val="34"/>
          <w:szCs w:val="34"/>
        </w:rPr>
        <w:t>学术论文、或发表影响因子1分及以上SCI论文1篇。</w:t>
      </w:r>
    </w:p>
    <w:p>
      <w:pPr>
        <w:spacing w:line="312" w:lineRule="auto"/>
        <w:ind w:right="64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4.以第一完成人获得院内新技术新项目三等奖1项及以上,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并发表科技核心期刊论文1篇。</w:t>
      </w:r>
    </w:p>
    <w:p>
      <w:pPr>
        <w:spacing w:before="1" w:line="218" w:lineRule="auto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"/>
          <w:sz w:val="34"/>
          <w:szCs w:val="34"/>
        </w:rPr>
        <w:t>5.作为第一发明人获得专利1项,并转化5000元及以上.</w:t>
      </w:r>
    </w:p>
    <w:p>
      <w:pPr>
        <w:spacing w:before="176" w:line="222" w:lineRule="auto"/>
        <w:ind w:firstLine="7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(四)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专业技术八级岗位聘任条件</w:t>
      </w:r>
    </w:p>
    <w:p>
      <w:pPr>
        <w:spacing w:before="164" w:line="320" w:lineRule="auto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聘任现职以来年度考核合格及以上,符合专业技术岗位聘任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基本条件,学术声誉良好,正常履行岗位职责.受聘专业技术九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z w:val="34"/>
          <w:szCs w:val="34"/>
        </w:rPr>
        <w:t>级岗位3年及以上,任现职以来,能力业绩符合以下条件之一,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w w:val="99"/>
          <w:sz w:val="34"/>
          <w:szCs w:val="34"/>
        </w:rPr>
        <w:t>可以申报聘任专业技术八级岗位:</w:t>
      </w:r>
    </w:p>
    <w:p>
      <w:pPr>
        <w:spacing w:before="141" w:line="315" w:lineRule="auto"/>
        <w:ind w:right="40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1.主持或参与完成省部级及以上科研或教改项目1项;主持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或参与完成地(厅)</w:t>
      </w:r>
      <w:r>
        <w:rPr>
          <w:rFonts w:ascii="仿宋" w:hAnsi="仿宋" w:eastAsia="仿宋" w:cs="仿宋"/>
          <w:spacing w:val="5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级科研或教改项目(个人排名前3)</w:t>
      </w:r>
      <w:r>
        <w:rPr>
          <w:rFonts w:ascii="仿宋" w:hAnsi="仿宋" w:eastAsia="仿宋" w:cs="仿宋"/>
          <w:spacing w:val="-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"/>
          <w:sz w:val="34"/>
          <w:szCs w:val="34"/>
        </w:rPr>
        <w:t>1项;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主持完成县(区)</w:t>
      </w:r>
      <w:r>
        <w:rPr>
          <w:rFonts w:ascii="仿宋" w:hAnsi="仿宋" w:eastAsia="仿宋" w:cs="仿宋"/>
          <w:spacing w:val="4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级科研项目1项.</w:t>
      </w:r>
    </w:p>
    <w:p>
      <w:pPr>
        <w:spacing w:line="590" w:lineRule="exact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position w:val="18"/>
          <w:sz w:val="34"/>
          <w:szCs w:val="34"/>
        </w:rPr>
        <w:t>2.以第一作者在北图核心期刊发表论文1篇.</w:t>
      </w:r>
    </w:p>
    <w:p>
      <w:pPr>
        <w:spacing w:before="1" w:line="222" w:lineRule="auto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sz w:val="34"/>
          <w:szCs w:val="34"/>
        </w:rPr>
        <w:t>3.主持完成院内医疗新技术新项目2项.</w:t>
      </w:r>
    </w:p>
    <w:p>
      <w:pPr>
        <w:spacing w:before="180" w:line="590" w:lineRule="exact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position w:val="18"/>
          <w:sz w:val="34"/>
          <w:szCs w:val="34"/>
        </w:rPr>
        <w:t>4.在地(厅)</w:t>
      </w:r>
      <w:r>
        <w:rPr>
          <w:rFonts w:ascii="仿宋" w:hAnsi="仿宋" w:eastAsia="仿宋" w:cs="仿宋"/>
          <w:spacing w:val="-60"/>
          <w:position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position w:val="18"/>
          <w:sz w:val="34"/>
          <w:szCs w:val="34"/>
        </w:rPr>
        <w:t>级以上主管部门组织的技能竞赛中获得岗位能</w:t>
      </w:r>
    </w:p>
    <w:p>
      <w:pPr>
        <w:spacing w:before="1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9"/>
          <w:sz w:val="34"/>
          <w:szCs w:val="34"/>
        </w:rPr>
        <w:t>手、个人或团体一等奖1次或二等奖2次。</w:t>
      </w:r>
    </w:p>
    <w:p>
      <w:pPr>
        <w:spacing w:before="131" w:line="222" w:lineRule="auto"/>
        <w:ind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5.获得地(厅)</w:t>
      </w:r>
      <w:r>
        <w:rPr>
          <w:rFonts w:ascii="仿宋" w:hAnsi="仿宋" w:eastAsia="仿宋" w:cs="仿宋"/>
          <w:spacing w:val="10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级及以上主管部门表彰.</w:t>
      </w:r>
    </w:p>
    <w:p>
      <w:pPr>
        <w:spacing w:before="171" w:line="222" w:lineRule="auto"/>
        <w:ind w:firstLine="7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(五)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专业技术九级岗位聘任条件</w:t>
      </w:r>
    </w:p>
    <w:p>
      <w:pPr>
        <w:spacing w:before="160" w:line="330" w:lineRule="auto"/>
        <w:ind w:right="34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聘任现职以来年度考核合格及以上,符合专业技术岗位聘任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"/>
          <w:sz w:val="34"/>
          <w:szCs w:val="34"/>
        </w:rPr>
        <w:t>基本条件,学术声誉良好,正常履行岗位职责.受聘专业技术十</w:t>
      </w:r>
    </w:p>
    <w:p>
      <w:pPr>
        <w:sectPr>
          <w:footerReference r:id="rId8" w:type="default"/>
          <w:pgSz w:w="11860" w:h="16770"/>
          <w:pgMar w:top="1425" w:right="1409" w:bottom="1195" w:left="1540" w:header="0" w:footer="86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4" w:line="337" w:lineRule="auto"/>
        <w:ind w:right="1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级岗位3年及以上,任现职以来,能力业绩符合以下条件之一,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可以申报聘任专业技术九级岗位。</w:t>
      </w:r>
    </w:p>
    <w:p>
      <w:pPr>
        <w:spacing w:before="3" w:line="334" w:lineRule="auto"/>
        <w:ind w:left="640" w:right="1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1.主持或参与完成地(厅)</w:t>
      </w:r>
      <w:r>
        <w:rPr>
          <w:rFonts w:ascii="仿宋" w:hAnsi="仿宋" w:eastAsia="仿宋" w:cs="仿宋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级及以上科研项目.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2.以第一作者发表北图核心期刊论文1篇.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1"/>
          <w:sz w:val="32"/>
          <w:szCs w:val="32"/>
        </w:rPr>
        <w:t>3.主持完成院内新技术新项目1项.</w:t>
      </w:r>
    </w:p>
    <w:p>
      <w:pPr>
        <w:spacing w:before="2" w:line="328" w:lineRule="auto"/>
        <w:ind w:right="8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4.在地(厅)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级以上主管部门组织的专业技能竞赛中获得岗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位能手、个人或团体二等奖1次或三等奖2次。</w:t>
      </w:r>
    </w:p>
    <w:p>
      <w:pPr>
        <w:spacing w:line="278" w:lineRule="auto"/>
        <w:ind w:left="769" w:right="2486" w:hanging="1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5.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获得地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(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厅)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级及以上主管部门表彰.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(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六)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专业技术十一级岗位聘任条件</w:t>
      </w:r>
    </w:p>
    <w:p>
      <w:pPr>
        <w:spacing w:before="190" w:line="33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聘任现职以来年度考核合格及以上,符合专业技术岗位聘任 </w:t>
      </w:r>
      <w:r>
        <w:rPr>
          <w:rFonts w:ascii="仿宋" w:hAnsi="仿宋" w:eastAsia="仿宋" w:cs="仿宋"/>
          <w:spacing w:val="12"/>
          <w:sz w:val="32"/>
          <w:szCs w:val="32"/>
        </w:rPr>
        <w:t>基本条件,学术声誉良好,正常履行岗位职责.受聘专业技术十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二级岗位3年以上,符合专业技术岗位聘任基本条件,工作能力、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学术声誉良好,正常履行岗位职责,可以申报聘任专业技术十一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级岗位。</w:t>
      </w:r>
    </w:p>
    <w:p>
      <w:pPr>
        <w:spacing w:line="222" w:lineRule="auto"/>
        <w:ind w:firstLine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五、专业技术岗位直接聘任条件</w:t>
      </w:r>
    </w:p>
    <w:p>
      <w:pPr>
        <w:spacing w:before="202" w:line="335" w:lineRule="auto"/>
        <w:ind w:left="640" w:right="75" w:firstLine="1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一)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专业技术七级及以上岗位直接聘任五级岗位条件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2"/>
          <w:sz w:val="32"/>
          <w:szCs w:val="32"/>
        </w:rPr>
        <w:t>聘任现职以来年度考核合格及以上,业绩满足正常聘任五级</w:t>
      </w:r>
    </w:p>
    <w:p>
      <w:pPr>
        <w:spacing w:before="3" w:line="328" w:lineRule="auto"/>
        <w:ind w:righ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岗位条件中的两项,可不受任职资格和任职年限限制,直接申报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聘任专业技术五级岗位。</w:t>
      </w:r>
    </w:p>
    <w:p>
      <w:pPr>
        <w:spacing w:before="1" w:line="221" w:lineRule="auto"/>
        <w:ind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二)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专业七级直接聘任六级岗位条件</w:t>
      </w:r>
    </w:p>
    <w:p>
      <w:pPr>
        <w:spacing w:before="185" w:line="344" w:lineRule="auto"/>
        <w:ind w:right="72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聘任现职以来年度考核合格及以上,满足正常聘任六级岗位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条件中的两项,可不受任职年限限制,直接申报聘任专业技术六</w:t>
      </w:r>
    </w:p>
    <w:p>
      <w:pPr>
        <w:sectPr>
          <w:footerReference r:id="rId9" w:type="default"/>
          <w:pgSz w:w="11890" w:h="16820"/>
          <w:pgMar w:top="1429" w:right="1440" w:bottom="1246" w:left="1520" w:header="0" w:footer="996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级岗位。</w:t>
      </w:r>
    </w:p>
    <w:p>
      <w:pPr>
        <w:spacing w:before="205" w:line="222" w:lineRule="auto"/>
        <w:ind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三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)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专业技术八级岗位直接聘任条件</w:t>
      </w:r>
    </w:p>
    <w:p>
      <w:pPr>
        <w:spacing w:before="202" w:line="333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聘任现职以来年度考核合格及以上,能力业绩符合下列条件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之一者,可不受任职资格和任职年限限制,直接申报聘任八级专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业技术岗位:</w:t>
      </w:r>
    </w:p>
    <w:p>
      <w:pPr>
        <w:spacing w:before="3" w:line="332" w:lineRule="auto"/>
        <w:ind w:right="1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1.被评为地(厅)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级有突出贡献的中青年专业技术人才或优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秀青年科技人才;地(厅)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级以上人民政府授予先进工作者,可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以直接聘任八级岗位。</w:t>
      </w:r>
    </w:p>
    <w:p>
      <w:pPr>
        <w:spacing w:line="590" w:lineRule="exact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20"/>
          <w:sz w:val="32"/>
          <w:szCs w:val="32"/>
        </w:rPr>
        <w:t>2.符合专业技术六级岗位聘任条件之一,可以直接聘任八级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岗位。</w:t>
      </w:r>
    </w:p>
    <w:p>
      <w:pPr>
        <w:spacing w:before="176" w:line="590" w:lineRule="exact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0"/>
          <w:sz w:val="32"/>
          <w:szCs w:val="32"/>
        </w:rPr>
        <w:t>3.在专业技术十级岗位任职十二年以上,能胜任岗位工作,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可直接聘任八级岗位。</w:t>
      </w:r>
    </w:p>
    <w:p>
      <w:pPr>
        <w:spacing w:before="177" w:line="340" w:lineRule="auto"/>
        <w:ind w:right="3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1"/>
          <w:sz w:val="32"/>
          <w:szCs w:val="32"/>
        </w:rPr>
        <w:t>4.在专业技术九级岗位上,连续3年年度考核获得"优秀"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等级,可以直接聘任八级岗位.</w:t>
      </w:r>
    </w:p>
    <w:p>
      <w:pPr>
        <w:spacing w:before="1" w:line="221" w:lineRule="auto"/>
        <w:ind w:firstLine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四)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专业技术九级岗位直接聘任条件</w:t>
      </w:r>
    </w:p>
    <w:p>
      <w:pPr>
        <w:spacing w:before="176" w:line="600" w:lineRule="exact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20"/>
          <w:sz w:val="32"/>
          <w:szCs w:val="32"/>
        </w:rPr>
        <w:t>聘任现职以来年度考核合格及以上,能力业绩符合下列条件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之一者,可不受任职年限限制,直接申报聘任九级岗位:</w:t>
      </w:r>
    </w:p>
    <w:p>
      <w:pPr>
        <w:spacing w:before="186" w:line="329" w:lineRule="auto"/>
        <w:ind w:right="17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1.符合专业技术八级岗位聘任条件之一,可以直接聘任九级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岗位。</w:t>
      </w:r>
    </w:p>
    <w:p>
      <w:pPr>
        <w:spacing w:line="610" w:lineRule="exact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21"/>
          <w:sz w:val="32"/>
          <w:szCs w:val="32"/>
        </w:rPr>
        <w:t>2.在专业技术十级岗位任职八年以上,能胜任岗位工作,可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直接申报聘任九级岗位。</w:t>
      </w:r>
    </w:p>
    <w:p>
      <w:pPr>
        <w:spacing w:before="175" w:line="219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1"/>
          <w:sz w:val="32"/>
          <w:szCs w:val="32"/>
        </w:rPr>
        <w:t>3.在专业技术十级岗位上,连续3年年度考核获得"优秀"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4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w w:val="61"/>
          <w:sz w:val="32"/>
          <w:szCs w:val="32"/>
        </w:rPr>
        <w:t>──6──</w:t>
      </w:r>
    </w:p>
    <w:p>
      <w:pPr>
        <w:sectPr>
          <w:footerReference r:id="rId10" w:type="default"/>
          <w:pgSz w:w="12070" w:h="16840"/>
          <w:pgMar w:top="1431" w:right="1519" w:bottom="400" w:left="1639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等级,可以直接申报聘任九级岗位.</w:t>
      </w:r>
    </w:p>
    <w:p>
      <w:pPr>
        <w:spacing w:before="186" w:line="222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五)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专业技术十一级岗位直接聘任条件</w:t>
      </w:r>
    </w:p>
    <w:p>
      <w:pPr>
        <w:spacing w:before="168" w:line="610" w:lineRule="exact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1"/>
          <w:sz w:val="32"/>
          <w:szCs w:val="32"/>
        </w:rPr>
        <w:t>经试用期考核合格,同时符合下列条件之一,可不受任职年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限限制，直接申报聘任专业技术十一级岗位:</w:t>
      </w:r>
    </w:p>
    <w:p>
      <w:pPr>
        <w:spacing w:before="175" w:line="600" w:lineRule="exact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0"/>
          <w:sz w:val="32"/>
          <w:szCs w:val="32"/>
        </w:rPr>
        <w:t>1.获得中级任职资格,没有聘任中级岗位,可以直接聘任十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一级岗位。</w:t>
      </w:r>
    </w:p>
    <w:p>
      <w:pPr>
        <w:spacing w:before="176" w:line="337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2.符合专业技术九级岗位聘任条件之一,可以直接申报聘任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十一岗位。</w:t>
      </w:r>
    </w:p>
    <w:p>
      <w:pPr>
        <w:spacing w:before="1" w:line="221" w:lineRule="auto"/>
        <w:ind w:firstLine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六、附则</w:t>
      </w:r>
    </w:p>
    <w:p>
      <w:pPr>
        <w:spacing w:before="167" w:line="222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以上条件适用于医院所有专业技术岗位.</w:t>
      </w:r>
    </w:p>
    <w:p>
      <w:pPr>
        <w:spacing w:before="207" w:line="340" w:lineRule="auto"/>
        <w:ind w:right="40"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二)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发表的论文字数少于1800字的不能作为申报依据.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增刊、综述、会议论文、Meta分析不能计算为学术成果中的文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章。</w:t>
      </w:r>
    </w:p>
    <w:p>
      <w:pPr>
        <w:spacing w:before="165" w:line="339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三)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通讯作者须为省级高校指定的硕士研究生导师,且论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文第一作者应为其研究生;或为该论文来源课题的主持人.</w:t>
      </w:r>
    </w:p>
    <w:p>
      <w:pPr>
        <w:spacing w:before="1" w:line="222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(四)</w:t>
      </w:r>
      <w:r>
        <w:rPr>
          <w:rFonts w:ascii="仿宋" w:hAnsi="仿宋" w:eastAsia="仿宋" w:cs="仿宋"/>
          <w:spacing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发表的论文重复率不得超过30%(含).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5" w:line="222" w:lineRule="auto"/>
        <w:ind w:firstLine="479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-843280</wp:posOffset>
            </wp:positionV>
            <wp:extent cx="1581150" cy="1543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26" cy="154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32"/>
          <w:szCs w:val="32"/>
        </w:rPr>
        <w:t>遵义医科大学附属医院</w:t>
      </w:r>
    </w:p>
    <w:p>
      <w:pPr>
        <w:spacing w:before="215" w:line="222" w:lineRule="auto"/>
        <w:ind w:firstLine="5269"/>
        <w:sectPr>
          <w:footerReference r:id="rId11" w:type="default"/>
          <w:pgSz w:w="11990" w:h="16870"/>
          <w:pgMar w:top="1433" w:right="1504" w:bottom="1175" w:left="1630" w:header="0" w:footer="997" w:gutter="0"/>
          <w:cols w:space="720" w:num="1"/>
        </w:sectPr>
      </w:pPr>
      <w:r>
        <w:rPr>
          <w:rFonts w:ascii="仿宋" w:hAnsi="仿宋" w:eastAsia="仿宋" w:cs="仿宋"/>
          <w:spacing w:val="4"/>
          <w:sz w:val="32"/>
          <w:szCs w:val="32"/>
        </w:rPr>
        <w:t>2022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月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7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日</w:t>
      </w:r>
      <w:bookmarkStart w:id="0" w:name="_GoBack"/>
      <w:bookmarkEnd w:id="0"/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683250" cy="184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3288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30"/>
        </w:tabs>
        <w:spacing w:before="245" w:line="312" w:lineRule="auto"/>
        <w:ind w:left="7389" w:hanging="7380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>遵义医科大学附属医院办公室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>2022年2月7日印发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共印2份</w:t>
      </w:r>
    </w:p>
    <w:sectPr>
      <w:footerReference r:id="rId12" w:type="default"/>
      <w:pgSz w:w="12160" w:h="16910"/>
      <w:pgMar w:top="1437" w:right="1550" w:bottom="1284" w:left="1599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exact"/>
      <w:ind w:firstLine="8219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position w:val="-3"/>
        <w:sz w:val="26"/>
        <w:szCs w:val="26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position w:val="-3"/>
        <w:sz w:val="26"/>
        <w:szCs w:val="26"/>
      </w:rPr>
      <w:t>─2─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81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71"/>
        <w:sz w:val="30"/>
        <w:szCs w:val="30"/>
      </w:rPr>
      <w:t>──3─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rPr>
        <w:rFonts w:ascii="幼圆" w:hAnsi="幼圆" w:eastAsia="幼圆" w:cs="幼圆"/>
        <w:sz w:val="30"/>
        <w:szCs w:val="30"/>
      </w:rPr>
    </w:pPr>
    <w:r>
      <w:rPr>
        <w:rFonts w:ascii="幼圆" w:hAnsi="幼圆" w:eastAsia="幼圆" w:cs="幼圆"/>
        <w:spacing w:val="-10"/>
        <w:w w:val="66"/>
        <w:sz w:val="30"/>
        <w:szCs w:val="30"/>
      </w:rPr>
      <w:t>──4──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exact"/>
      <w:ind w:firstLine="8140"/>
      <w:rPr>
        <w:rFonts w:ascii="幼圆" w:hAnsi="幼圆" w:eastAsia="幼圆" w:cs="幼圆"/>
        <w:sz w:val="36"/>
        <w:szCs w:val="36"/>
      </w:rPr>
    </w:pPr>
    <w:r>
      <w:rPr>
        <w:rFonts w:ascii="幼圆" w:hAnsi="幼圆" w:eastAsia="幼圆" w:cs="幼圆"/>
        <w:spacing w:val="-16"/>
        <w:w w:val="92"/>
        <w:position w:val="-5"/>
        <w:sz w:val="36"/>
        <w:szCs w:val="36"/>
      </w:rPr>
      <w:t>─5─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ind w:firstLine="814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position w:val="-3"/>
        <w:sz w:val="26"/>
        <w:szCs w:val="26"/>
      </w:rPr>
      <w:t>─7─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0"/>
        <w:w w:val="63"/>
        <w:sz w:val="32"/>
        <w:szCs w:val="32"/>
      </w:rPr>
      <w:t>──8──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407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2022-02-08T08:05:23Z</dcterms:created>
  <dc:creator>Administrator</dc:creator>
  <cp:lastModifiedBy>WPS_1527842887</cp:lastModifiedBy>
  <dcterms:modified xsi:type="dcterms:W3CDTF">2022-02-08T08:05:40Z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2022-02-08T16:05:00Z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C7B83AD8229C4B5A8270768A0A592188</vt:lpwstr>
  </property>
</Properties>
</file>