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eastAsia="黑体" w:cs="Times New Roman"/>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遵义医科大学附属医院2021年卫生系列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专业技术职务线上申报材料清单及要求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一、申报人申报材料上传清单及要求：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申报人上传材料共分为五个部分，分别为所持相关证书、任职履职情况、业绩成果、学术成果、继续教育情况。所有上传申报资料按照以下清单名目统一扫描为独立的PDF格式文件，并完成相应文件名命名(命名格式为：姓名+证书名称或材料名称+序号，如xxx学历证1，xxx学术成果1），所有材料每页分辨率不得低于</w:t>
      </w:r>
      <w:r>
        <w:rPr>
          <w:rFonts w:hint="default" w:ascii="Times New Roman" w:hAnsi="Times New Roman" w:cs="Times New Roman"/>
          <w:sz w:val="32"/>
          <w:szCs w:val="32"/>
          <w:lang w:val="en-US" w:eastAsia="zh-CN"/>
        </w:rPr>
        <w:t>150</w:t>
      </w:r>
      <w:r>
        <w:rPr>
          <w:rFonts w:hint="default" w:ascii="Times New Roman" w:hAnsi="Times New Roman" w:eastAsia="仿宋_GB2312" w:cs="Times New Roman"/>
          <w:sz w:val="32"/>
          <w:szCs w:val="32"/>
          <w:lang w:val="en-US" w:eastAsia="zh-CN"/>
        </w:rPr>
        <w:t>DPI</w:t>
      </w:r>
      <w:r>
        <w:rPr>
          <w:rFonts w:hint="default" w:ascii="Times New Roman" w:hAnsi="Times New Roman" w:cs="Times New Roman"/>
          <w:sz w:val="32"/>
          <w:szCs w:val="32"/>
          <w:lang w:val="en-US" w:eastAsia="zh-CN"/>
        </w:rPr>
        <w:t>，每名申报人员申报材料上传附件总容量为150MB、</w:t>
      </w:r>
      <w:r>
        <w:rPr>
          <w:rFonts w:hint="default" w:ascii="Times New Roman" w:hAnsi="Times New Roman" w:eastAsia="黑体" w:cs="Times New Roman"/>
          <w:sz w:val="32"/>
          <w:szCs w:val="32"/>
          <w:lang w:val="en-US" w:eastAsia="zh-CN"/>
        </w:rPr>
        <w:t>如上传材料不能体现本人完整业绩的，可上传重要节选，其他部分由线下纸质材料体现。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上传资料</w:t>
      </w:r>
      <w:r>
        <w:rPr>
          <w:rFonts w:hint="default" w:ascii="Times New Roman" w:hAnsi="Times New Roman" w:eastAsia="仿宋_GB2312" w:cs="Times New Roman"/>
          <w:sz w:val="32"/>
          <w:szCs w:val="32"/>
          <w:lang w:val="en-US" w:eastAsia="zh-CN"/>
        </w:rPr>
        <w:t>具体清单如下：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（一）申报人本人所持相关证书</w:t>
      </w:r>
      <w:r>
        <w:rPr>
          <w:rFonts w:hint="eastAsia" w:ascii="Times New Roman" w:eastAsia="楷体_GB2312" w:cs="Times New Roman"/>
          <w:b/>
          <w:bCs/>
          <w:sz w:val="32"/>
          <w:szCs w:val="32"/>
          <w:lang w:eastAsia="zh-CN"/>
        </w:rPr>
        <w:t>（彩色扫描）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1.学历证书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2.学位证书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3.现任资格证书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4.聘任证（无聘任证的，提供聘任文件）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医师（护士）资格证书、医师（护士）执业证书（含照片页、姓名页、变更注册页等）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（二）任职、履职情况材料</w:t>
      </w:r>
      <w:r>
        <w:rPr>
          <w:rFonts w:hint="eastAsia" w:ascii="Times New Roman" w:eastAsia="楷体_GB2312" w:cs="Times New Roman"/>
          <w:b/>
          <w:bCs/>
          <w:sz w:val="32"/>
          <w:szCs w:val="32"/>
          <w:lang w:eastAsia="zh-CN"/>
        </w:rPr>
        <w:t>（可黑白扫描）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cs="Times New Roman"/>
          <w:sz w:val="32"/>
          <w:szCs w:val="32"/>
          <w:highlight w:val="none"/>
          <w:lang w:val="en-US" w:eastAsia="zh-CN"/>
        </w:rPr>
        <w:t>申报人年度考核情况（年度考核证明</w:t>
      </w:r>
      <w:r>
        <w:rPr>
          <w:rFonts w:hint="eastAsia" w:ascii="Times New Roman" w:cs="Times New Roman"/>
          <w:sz w:val="32"/>
          <w:szCs w:val="32"/>
          <w:highlight w:val="none"/>
          <w:lang w:val="en-US" w:eastAsia="zh-CN"/>
        </w:rPr>
        <w:t>，由组织人事处统一开具</w:t>
      </w:r>
      <w:r>
        <w:rPr>
          <w:rFonts w:hint="default" w:ascii="Times New Roman" w:hAnsi="Times New Roman"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color w:val="auto"/>
        </w:rPr>
        <w:t>《贵州省城乡对口支援基层医疗机构（卫生下乡）情况登记审核表（连续服务）（累计服务）》</w:t>
      </w:r>
      <w:r>
        <w:rPr>
          <w:rFonts w:hint="eastAsia" w:hAnsi="仿宋_GB2312" w:cs="仿宋_GB2312"/>
          <w:color w:val="auto"/>
          <w:lang w:eastAsia="zh-CN"/>
        </w:rPr>
        <w:t>（具体支撑材料以纸质材料形式线下补充）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3.《贵州省卫生专业技术职务高级任职资格申报评审要素登记审核表》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4.新冠肺炎疫情防控一线医务人员证明材料（援鄂医疗队员表彰证书、省内疫情防控一线医务人员</w:t>
      </w:r>
      <w:r>
        <w:rPr>
          <w:rFonts w:hint="eastAsia" w:ascii="Times New Roman" w:cs="Times New Roman"/>
          <w:sz w:val="32"/>
          <w:szCs w:val="32"/>
          <w:lang w:val="en-US" w:eastAsia="zh-CN"/>
        </w:rPr>
        <w:t>备注即可不需提供证明</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（三）业绩成果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1.申报人上传</w:t>
      </w:r>
      <w:r>
        <w:rPr>
          <w:rFonts w:hint="default" w:ascii="Times New Roman" w:hAnsi="Times New Roman" w:cs="Times New Roman"/>
          <w:sz w:val="32"/>
          <w:szCs w:val="32"/>
          <w:lang w:val="en-US" w:eastAsia="zh-CN"/>
        </w:rPr>
        <w:t>的</w:t>
      </w:r>
      <w:r>
        <w:rPr>
          <w:rFonts w:hint="default" w:ascii="Times New Roman" w:hAnsi="Times New Roman" w:eastAsia="仿宋_GB2312" w:cs="Times New Roman"/>
          <w:sz w:val="32"/>
          <w:szCs w:val="32"/>
          <w:lang w:val="en-US" w:eastAsia="zh-CN"/>
        </w:rPr>
        <w:t>业绩</w:t>
      </w:r>
      <w:r>
        <w:rPr>
          <w:rFonts w:hint="default" w:ascii="Times New Roman" w:hAnsi="Times New Roman" w:cs="Times New Roman"/>
          <w:sz w:val="32"/>
          <w:szCs w:val="32"/>
          <w:lang w:val="en-US" w:eastAsia="zh-CN"/>
        </w:rPr>
        <w:t>成果应按照申报评审条件的数量要求，逐个扫描、</w:t>
      </w:r>
      <w:r>
        <w:rPr>
          <w:rFonts w:hint="default" w:ascii="Times New Roman" w:hAnsi="Times New Roman" w:eastAsia="仿宋_GB2312" w:cs="Times New Roman"/>
          <w:sz w:val="32"/>
          <w:szCs w:val="32"/>
          <w:lang w:val="en-US" w:eastAsia="zh-CN"/>
        </w:rPr>
        <w:t>命名后上传。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新技术上传准入及验收证明材料。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专利</w:t>
      </w:r>
      <w:r>
        <w:rPr>
          <w:rFonts w:hint="eastAsia" w:ascii="Times New Roman" w:cs="Times New Roman"/>
          <w:sz w:val="32"/>
          <w:szCs w:val="32"/>
          <w:lang w:val="en-US" w:eastAsia="zh-CN"/>
        </w:rPr>
        <w:t>成果</w:t>
      </w:r>
      <w:r>
        <w:rPr>
          <w:rFonts w:hint="eastAsia" w:ascii="Times New Roman" w:hAnsi="Times New Roman" w:eastAsia="仿宋_GB2312" w:cs="Times New Roman"/>
          <w:sz w:val="32"/>
          <w:szCs w:val="32"/>
          <w:lang w:val="en-US" w:eastAsia="zh-CN"/>
        </w:rPr>
        <w:t>上传专利证书（正反两面）、“授予专利决定公告”文件和“专利查询证明”</w:t>
      </w:r>
      <w:r>
        <w:rPr>
          <w:rFonts w:hint="eastAsia" w:ascii="Times New Roman" w:cs="Times New Roman"/>
          <w:sz w:val="32"/>
          <w:szCs w:val="32"/>
          <w:lang w:val="en-US" w:eastAsia="zh-CN"/>
        </w:rPr>
        <w:t>（</w:t>
      </w:r>
      <w:r>
        <w:rPr>
          <w:rFonts w:hint="default" w:ascii="Times New Roman" w:hAnsi="Times New Roman" w:eastAsia="仿宋_GB2312" w:cs="Times New Roman"/>
          <w:sz w:val="32"/>
          <w:szCs w:val="32"/>
          <w:lang w:val="en-US" w:eastAsia="zh-CN"/>
        </w:rPr>
        <w:t>根据系统设计专利成果上传界面位于学术部分</w:t>
      </w:r>
      <w:r>
        <w:rPr>
          <w:rFonts w:hint="eastAsia" w:ascii="Times New Roman"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编制“标准、规范”等上传相关部门关于该编制标准的立项批文及发布公告文件及参与编制的证明材料。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cs="Times New Roman"/>
          <w:sz w:val="32"/>
          <w:szCs w:val="32"/>
          <w:lang w:val="en-US" w:eastAsia="zh-CN"/>
        </w:rPr>
        <w:t>其它获奖类条件上传</w:t>
      </w:r>
      <w:r>
        <w:rPr>
          <w:rFonts w:hint="default" w:ascii="Times New Roman" w:hAnsi="Times New Roman" w:eastAsia="仿宋_GB2312" w:cs="Times New Roman"/>
          <w:sz w:val="32"/>
          <w:szCs w:val="32"/>
          <w:lang w:val="en-US" w:eastAsia="zh-CN"/>
        </w:rPr>
        <w:t>获奖证书</w:t>
      </w:r>
      <w:r>
        <w:rPr>
          <w:rFonts w:hint="eastAsia" w:ascii="Times New Roman" w:cs="Times New Roman"/>
          <w:sz w:val="32"/>
          <w:szCs w:val="32"/>
          <w:lang w:val="en-US" w:eastAsia="zh-CN"/>
        </w:rPr>
        <w:t>或获奖文件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（四）学术成果部分</w:t>
      </w:r>
      <w:r>
        <w:rPr>
          <w:rFonts w:hint="eastAsia" w:ascii="Times New Roman" w:eastAsia="楷体_GB2312" w:cs="Times New Roman"/>
          <w:b/>
          <w:bCs/>
          <w:sz w:val="32"/>
          <w:szCs w:val="32"/>
          <w:lang w:val="en-US" w:eastAsia="zh-CN"/>
        </w:rPr>
        <w:t>（封面彩色，正文可黑白扫描）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1.申报人上传学术成果</w:t>
      </w:r>
      <w:r>
        <w:rPr>
          <w:rFonts w:hint="default" w:ascii="Times New Roman" w:hAnsi="Times New Roman" w:cs="Times New Roman"/>
          <w:sz w:val="32"/>
          <w:szCs w:val="32"/>
          <w:lang w:val="en-US" w:eastAsia="zh-CN"/>
        </w:rPr>
        <w:t>应按照申报评审条件的数量要求逐个扫描、命名后上传</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cs="Times New Roman"/>
          <w:sz w:val="32"/>
          <w:szCs w:val="32"/>
          <w:lang w:val="en-US" w:eastAsia="zh-CN"/>
        </w:rPr>
        <w:t>2.科研能力审查表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cs="Times New Roman"/>
          <w:sz w:val="32"/>
          <w:szCs w:val="32"/>
          <w:lang w:val="en-US" w:eastAsia="zh-CN"/>
        </w:rPr>
        <w:t>3.科研课题需上传同意立项的文件或合同书关键页</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cs="Times New Roman"/>
          <w:sz w:val="32"/>
          <w:szCs w:val="32"/>
          <w:lang w:val="en-US" w:eastAsia="zh-CN"/>
        </w:rPr>
        <w:t>4.论文需上传期刊检索、查重证明、期刊封面、目录及正文内容，SCI论文需上传查新证明</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Times New Roman" w:cs="Times New Roman"/>
          <w:sz w:val="32"/>
          <w:szCs w:val="32"/>
          <w:lang w:val="en-US" w:eastAsia="zh-CN"/>
        </w:rPr>
        <w:t>5.</w:t>
      </w:r>
      <w:r>
        <w:rPr>
          <w:rFonts w:hint="default" w:ascii="Times New Roman" w:hAnsi="Times New Roman" w:eastAsia="仿宋_GB2312" w:cs="Times New Roman"/>
          <w:sz w:val="32"/>
          <w:szCs w:val="32"/>
          <w:lang w:val="en-US" w:eastAsia="zh-CN"/>
        </w:rPr>
        <w:t>对于已发表的专著或学术著作，</w:t>
      </w:r>
      <w:r>
        <w:rPr>
          <w:rFonts w:hint="eastAsia" w:ascii="Times New Roman" w:cs="Times New Roman"/>
          <w:sz w:val="32"/>
          <w:szCs w:val="32"/>
          <w:lang w:val="en-US" w:eastAsia="zh-CN"/>
        </w:rPr>
        <w:t>上传</w:t>
      </w:r>
      <w:r>
        <w:rPr>
          <w:rFonts w:hint="default" w:ascii="Times New Roman" w:hAnsi="Times New Roman" w:eastAsia="仿宋_GB2312" w:cs="Times New Roman"/>
          <w:sz w:val="32"/>
          <w:szCs w:val="32"/>
          <w:lang w:val="en-US" w:eastAsia="zh-CN"/>
        </w:rPr>
        <w:t>专著或著作的封面、目录、版权页、内容简介、出版社出具的个人数字证明</w:t>
      </w:r>
      <w:r>
        <w:rPr>
          <w:rFonts w:hint="eastAsia" w:ascii="Times New Roman" w:cs="Times New Roman"/>
          <w:sz w:val="32"/>
          <w:szCs w:val="32"/>
          <w:lang w:val="en-US" w:eastAsia="zh-CN"/>
        </w:rPr>
        <w:t>等</w:t>
      </w:r>
      <w:r>
        <w:rPr>
          <w:rFonts w:hint="default" w:ascii="Times New Roman" w:hAnsi="Times New Roman" w:eastAsia="仿宋_GB2312" w:cs="Times New Roman"/>
          <w:sz w:val="32"/>
          <w:szCs w:val="32"/>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（五）继续教育情况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cs="Times New Roman"/>
          <w:sz w:val="32"/>
          <w:szCs w:val="32"/>
          <w:lang w:val="en-US" w:eastAsia="zh-CN"/>
        </w:rPr>
      </w:pPr>
      <w:r>
        <w:rPr>
          <w:rFonts w:hint="default" w:ascii="Times New Roman" w:cs="Times New Roman"/>
          <w:sz w:val="32"/>
          <w:szCs w:val="32"/>
          <w:lang w:val="en-US" w:eastAsia="zh-CN"/>
        </w:rPr>
        <w:t>1.</w:t>
      </w:r>
      <w:r>
        <w:rPr>
          <w:rFonts w:hint="eastAsia" w:ascii="Times New Roman" w:cs="Times New Roman"/>
          <w:sz w:val="32"/>
          <w:szCs w:val="32"/>
          <w:lang w:val="en-US" w:eastAsia="zh-CN"/>
        </w:rPr>
        <w:t>审核后的《贵州省继续医学教育学分统计表》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cs="Times New Roman"/>
          <w:sz w:val="32"/>
          <w:szCs w:val="32"/>
          <w:lang w:val="en-US" w:eastAsia="zh-CN"/>
        </w:rPr>
      </w:pPr>
      <w:r>
        <w:rPr>
          <w:rFonts w:hint="default" w:ascii="Times New Roman" w:cs="Times New Roman"/>
          <w:sz w:val="32"/>
          <w:szCs w:val="32"/>
          <w:lang w:val="en-US" w:eastAsia="zh-CN"/>
        </w:rPr>
        <w:t>2.</w:t>
      </w:r>
      <w:r>
        <w:rPr>
          <w:rFonts w:hint="eastAsia" w:ascii="Times New Roman" w:cs="Times New Roman"/>
          <w:sz w:val="32"/>
          <w:szCs w:val="32"/>
          <w:lang w:val="en-US" w:eastAsia="zh-CN"/>
        </w:rPr>
        <w:t>《贵州省专业技术人员继续教育登记证》（2021年公需科目学习课程）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cs="Times New Roman"/>
          <w:sz w:val="32"/>
          <w:szCs w:val="32"/>
          <w:lang w:val="en-US" w:eastAsia="zh-CN"/>
        </w:rPr>
      </w:pPr>
      <w:r>
        <w:rPr>
          <w:rFonts w:hint="eastAsia" w:ascii="Times New Roman" w:cs="Times New Roman"/>
          <w:sz w:val="32"/>
          <w:szCs w:val="32"/>
          <w:lang w:val="en-US" w:eastAsia="zh-CN"/>
        </w:rPr>
        <w:t>3.《进修合格证书》</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备注：由于系统内存限制，对于线上无法完整提交的申报材料采取线下资料补充，线下需提交的材料目录及要求参照《2021年卫生专业高级职称线下申报材料目录及要求》执行。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lang w:val="en-US" w:eastAsia="zh-CN"/>
        </w:rPr>
      </w:pPr>
      <w:r>
        <w:rPr>
          <w:rFonts w:hint="eastAsia" w:ascii="黑体" w:hAnsi="黑体" w:eastAsia="黑体" w:cs="黑体"/>
          <w:sz w:val="32"/>
          <w:szCs w:val="32"/>
          <w:lang w:val="en-US" w:eastAsia="zh-CN"/>
        </w:rPr>
        <w:t>参考：按黑白扫描A4页面为PDF文件，单页大小为50kb；按彩色扫描A4页面为PDF文件，单页大小为400kb。建议各申报人上传材料页数不宜过多，否则不利于专家查阅。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
    <w:altName w:val="仿宋"/>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00448"/>
    <w:rsid w:val="145A2E23"/>
    <w:rsid w:val="1E4A1AED"/>
    <w:rsid w:val="2FD6508D"/>
    <w:rsid w:val="35BE0CB3"/>
    <w:rsid w:val="509F7AD4"/>
    <w:rsid w:val="58AB497D"/>
    <w:rsid w:val="64800448"/>
    <w:rsid w:val="6910642D"/>
    <w:rsid w:val="7F1100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Times New Roman" w:hAnsi="Times New Roman" w:eastAsia="宋体" w:cs="Times New Roman"/>
      <w:b/>
      <w:kern w:val="44"/>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Indent 2"/>
    <w:basedOn w:val="1"/>
    <w:qFormat/>
    <w:uiPriority w:val="0"/>
    <w:pPr>
      <w:ind w:firstLine="629"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2021-08-03T08:36:00Z</dcterms:created>
  <dc:creator>Gzrst</dc:creator>
  <cp:lastModifiedBy>Administrator</cp:lastModifiedBy>
  <dcterms:modified xsi:type="dcterms:W3CDTF">2021-09-10T07:24:18Z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