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CE" w:rsidRPr="005760CE" w:rsidRDefault="005760CE" w:rsidP="005760CE">
      <w:pPr>
        <w:spacing w:line="480" w:lineRule="auto"/>
        <w:jc w:val="center"/>
        <w:rPr>
          <w:rFonts w:asciiTheme="minorEastAsia" w:hAnsiTheme="minorEastAsia"/>
          <w:b/>
          <w:sz w:val="36"/>
          <w:szCs w:val="36"/>
        </w:rPr>
      </w:pPr>
      <w:r w:rsidRPr="005760CE">
        <w:rPr>
          <w:rFonts w:asciiTheme="minorEastAsia" w:hAnsiTheme="minorEastAsia" w:hint="eastAsia"/>
          <w:b/>
          <w:sz w:val="36"/>
          <w:szCs w:val="36"/>
        </w:rPr>
        <w:t>国家税务总局关于办理2020年度个人所得</w:t>
      </w:r>
      <w:proofErr w:type="gramStart"/>
      <w:r w:rsidRPr="005760CE">
        <w:rPr>
          <w:rFonts w:asciiTheme="minorEastAsia" w:hAnsiTheme="minorEastAsia" w:hint="eastAsia"/>
          <w:b/>
          <w:sz w:val="36"/>
          <w:szCs w:val="36"/>
        </w:rPr>
        <w:t>税综合</w:t>
      </w:r>
      <w:proofErr w:type="gramEnd"/>
      <w:r w:rsidRPr="005760CE">
        <w:rPr>
          <w:rFonts w:asciiTheme="minorEastAsia" w:hAnsiTheme="minorEastAsia" w:hint="eastAsia"/>
          <w:b/>
          <w:sz w:val="36"/>
          <w:szCs w:val="36"/>
        </w:rPr>
        <w:t>所得汇算清缴事项的公告</w:t>
      </w:r>
    </w:p>
    <w:p w:rsidR="005760CE" w:rsidRPr="005760CE" w:rsidRDefault="005760CE" w:rsidP="005760CE">
      <w:pPr>
        <w:spacing w:line="480" w:lineRule="auto"/>
        <w:jc w:val="center"/>
        <w:rPr>
          <w:rFonts w:asciiTheme="minorEastAsia" w:hAnsiTheme="minorEastAsia" w:hint="eastAsia"/>
          <w:sz w:val="24"/>
          <w:szCs w:val="24"/>
        </w:rPr>
      </w:pPr>
      <w:r w:rsidRPr="005760CE">
        <w:rPr>
          <w:rFonts w:asciiTheme="minorEastAsia" w:hAnsiTheme="minorEastAsia" w:hint="eastAsia"/>
          <w:sz w:val="24"/>
          <w:szCs w:val="24"/>
        </w:rPr>
        <w:t>国家税务总局公告2021年第2号</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为切实维护纳税人合法权益，合理有序建立健全个人所得</w:t>
      </w:r>
      <w:proofErr w:type="gramStart"/>
      <w:r w:rsidRPr="005760CE">
        <w:rPr>
          <w:rFonts w:asciiTheme="minorEastAsia" w:hAnsiTheme="minorEastAsia" w:hint="eastAsia"/>
          <w:sz w:val="24"/>
          <w:szCs w:val="24"/>
        </w:rPr>
        <w:t>税综合</w:t>
      </w:r>
      <w:proofErr w:type="gramEnd"/>
      <w:r w:rsidRPr="005760CE">
        <w:rPr>
          <w:rFonts w:asciiTheme="minorEastAsia" w:hAnsiTheme="minorEastAsia" w:hint="eastAsia"/>
          <w:sz w:val="24"/>
          <w:szCs w:val="24"/>
        </w:rPr>
        <w:t>所得汇算清缴制度，根据个人所得税法及其实施条例（以下简称“税法”）和税收征收管理法及其实施细则有关规定，现就办理2020年度个人所得</w:t>
      </w:r>
      <w:proofErr w:type="gramStart"/>
      <w:r w:rsidRPr="005760CE">
        <w:rPr>
          <w:rFonts w:asciiTheme="minorEastAsia" w:hAnsiTheme="minorEastAsia" w:hint="eastAsia"/>
          <w:sz w:val="24"/>
          <w:szCs w:val="24"/>
        </w:rPr>
        <w:t>税综合</w:t>
      </w:r>
      <w:proofErr w:type="gramEnd"/>
      <w:r w:rsidRPr="005760CE">
        <w:rPr>
          <w:rFonts w:asciiTheme="minorEastAsia" w:hAnsiTheme="minorEastAsia" w:hint="eastAsia"/>
          <w:sz w:val="24"/>
          <w:szCs w:val="24"/>
        </w:rPr>
        <w:t>所得汇算清缴（以下简称“年度汇算”）有关事项公告如下：</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一、年度汇算的内容</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依据税法规定，2020年度终了后，居民个人（以下称“纳税人”）需要汇总2020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1），计算本年度最终应纳税额，再减去2020年度已预缴税额，得出应退或应补税额，向税务机关申报并办理退税或补税。具体计算公式如下：</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应退或应补税额=[（综合所得收入额-60000元-“三险</w:t>
      </w:r>
      <w:proofErr w:type="gramStart"/>
      <w:r w:rsidRPr="005760CE">
        <w:rPr>
          <w:rFonts w:asciiTheme="minorEastAsia" w:hAnsiTheme="minorEastAsia" w:hint="eastAsia"/>
          <w:sz w:val="24"/>
          <w:szCs w:val="24"/>
        </w:rPr>
        <w:t>一</w:t>
      </w:r>
      <w:proofErr w:type="gramEnd"/>
      <w:r w:rsidRPr="005760CE">
        <w:rPr>
          <w:rFonts w:asciiTheme="minorEastAsia" w:hAnsiTheme="minorEastAsia" w:hint="eastAsia"/>
          <w:sz w:val="24"/>
          <w:szCs w:val="24"/>
        </w:rPr>
        <w:t>金”等专项扣除-子女教育等专项附加扣除-依法确定的其他扣除-捐赠）×适用税率-速算扣除数]-2020年已预缴税额</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依据税法规定，年度汇算不涉及财产租赁等分类所得，以及纳税人按规定选择</w:t>
      </w:r>
      <w:proofErr w:type="gramStart"/>
      <w:r w:rsidRPr="005760CE">
        <w:rPr>
          <w:rFonts w:asciiTheme="minorEastAsia" w:hAnsiTheme="minorEastAsia" w:hint="eastAsia"/>
          <w:sz w:val="24"/>
          <w:szCs w:val="24"/>
        </w:rPr>
        <w:t>不</w:t>
      </w:r>
      <w:proofErr w:type="gramEnd"/>
      <w:r w:rsidRPr="005760CE">
        <w:rPr>
          <w:rFonts w:asciiTheme="minorEastAsia" w:hAnsiTheme="minorEastAsia" w:hint="eastAsia"/>
          <w:sz w:val="24"/>
          <w:szCs w:val="24"/>
        </w:rPr>
        <w:t>并入综合所得计算纳税的全年一次性奖金等所得。</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二、无需办理年度汇算的纳税人</w:t>
      </w:r>
    </w:p>
    <w:p w:rsid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经国务院批准，依据《财政部</w:t>
      </w:r>
      <w:r w:rsidRPr="005760CE">
        <w:rPr>
          <w:rFonts w:asciiTheme="minorEastAsia" w:hAnsiTheme="minorEastAsia" w:hint="eastAsia"/>
          <w:sz w:val="24"/>
          <w:szCs w:val="24"/>
        </w:rPr>
        <w:t> </w:t>
      </w:r>
      <w:r w:rsidRPr="005760CE">
        <w:rPr>
          <w:rFonts w:asciiTheme="minorEastAsia" w:hAnsiTheme="minorEastAsia" w:hint="eastAsia"/>
          <w:sz w:val="24"/>
          <w:szCs w:val="24"/>
        </w:rPr>
        <w:t>税务总局关于个人所得税综合所得汇算清缴</w:t>
      </w:r>
      <w:r w:rsidRPr="005760CE">
        <w:rPr>
          <w:rFonts w:asciiTheme="minorEastAsia" w:hAnsiTheme="minorEastAsia" w:hint="eastAsia"/>
          <w:sz w:val="24"/>
          <w:szCs w:val="24"/>
        </w:rPr>
        <w:lastRenderedPageBreak/>
        <w:t>涉及有关政策问题的公告》（2019年第94号）有关规定，纳税人在2020年度已依法预缴</w:t>
      </w:r>
      <w:proofErr w:type="gramStart"/>
      <w:r w:rsidRPr="005760CE">
        <w:rPr>
          <w:rFonts w:asciiTheme="minorEastAsia" w:hAnsiTheme="minorEastAsia" w:hint="eastAsia"/>
          <w:sz w:val="24"/>
          <w:szCs w:val="24"/>
        </w:rPr>
        <w:t>个人所得税且符合</w:t>
      </w:r>
      <w:proofErr w:type="gramEnd"/>
      <w:r w:rsidRPr="005760CE">
        <w:rPr>
          <w:rFonts w:asciiTheme="minorEastAsia" w:hAnsiTheme="minorEastAsia" w:hint="eastAsia"/>
          <w:sz w:val="24"/>
          <w:szCs w:val="24"/>
        </w:rPr>
        <w:t>下列情形之一的，无需办理年度汇算：</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（一）年度</w:t>
      </w:r>
      <w:proofErr w:type="gramStart"/>
      <w:r w:rsidRPr="005760CE">
        <w:rPr>
          <w:rFonts w:asciiTheme="minorEastAsia" w:hAnsiTheme="minorEastAsia" w:hint="eastAsia"/>
          <w:sz w:val="24"/>
          <w:szCs w:val="24"/>
        </w:rPr>
        <w:t>汇算需补税但</w:t>
      </w:r>
      <w:proofErr w:type="gramEnd"/>
      <w:r w:rsidRPr="005760CE">
        <w:rPr>
          <w:rFonts w:asciiTheme="minorEastAsia" w:hAnsiTheme="minorEastAsia" w:hint="eastAsia"/>
          <w:sz w:val="24"/>
          <w:szCs w:val="24"/>
        </w:rPr>
        <w:t>综合所得收入全年不超过12万元的；</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（二）年度</w:t>
      </w:r>
      <w:proofErr w:type="gramStart"/>
      <w:r w:rsidRPr="005760CE">
        <w:rPr>
          <w:rFonts w:asciiTheme="minorEastAsia" w:hAnsiTheme="minorEastAsia" w:hint="eastAsia"/>
          <w:sz w:val="24"/>
          <w:szCs w:val="24"/>
        </w:rPr>
        <w:t>汇算需补税</w:t>
      </w:r>
      <w:proofErr w:type="gramEnd"/>
      <w:r w:rsidRPr="005760CE">
        <w:rPr>
          <w:rFonts w:asciiTheme="minorEastAsia" w:hAnsiTheme="minorEastAsia" w:hint="eastAsia"/>
          <w:sz w:val="24"/>
          <w:szCs w:val="24"/>
        </w:rPr>
        <w:t>金额不超过400元的；</w:t>
      </w:r>
    </w:p>
    <w:p w:rsid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（三）已预缴税额与年度应纳税额一致或者不申请退税的。</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三、需要办理年度汇算的纳税人</w:t>
      </w:r>
    </w:p>
    <w:p w:rsid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依据税法规定，符合下列情形之一的，纳税人需要办理年度汇算：</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（一）已预缴税额大于年度应</w:t>
      </w:r>
      <w:proofErr w:type="gramStart"/>
      <w:r w:rsidRPr="005760CE">
        <w:rPr>
          <w:rFonts w:asciiTheme="minorEastAsia" w:hAnsiTheme="minorEastAsia" w:hint="eastAsia"/>
          <w:sz w:val="24"/>
          <w:szCs w:val="24"/>
        </w:rPr>
        <w:t>纳税额且申请</w:t>
      </w:r>
      <w:proofErr w:type="gramEnd"/>
      <w:r w:rsidRPr="005760CE">
        <w:rPr>
          <w:rFonts w:asciiTheme="minorEastAsia" w:hAnsiTheme="minorEastAsia" w:hint="eastAsia"/>
          <w:sz w:val="24"/>
          <w:szCs w:val="24"/>
        </w:rPr>
        <w:t>退税的；</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（二）综合所得收入全年超过12万元且需要补税金额超过400元的。</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四、可享受的税前扣除</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下列在2020年度发生的，且未申报扣除或未足额扣除的税前扣除项目，纳税人可在年度汇算期间办理扣除或补充扣除：</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（一）纳税人及其配偶、未成年子女符合条件的大病医疗支出；</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（二）纳税人符合条件的子女教育、继续教育、住房贷款利息或住房租金、赡养老人专项附加扣除，以及减除费用、专项扣除、依法确定的其他扣除；</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（三）纳税人符合条件的捐赠支出。</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五、办理时间</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年度汇算时间为2021年3月1日至6月30日。在中国境内无住所的纳税人在2021年3月1日前离境的，可以在离境前办理年度汇算。</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六、办理方式</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纳税人可自主选择下列办理方式：</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（一）自行办理年度汇算；</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lastRenderedPageBreak/>
        <w:t>（二）通过任职受雇单位（</w:t>
      </w:r>
      <w:proofErr w:type="gramStart"/>
      <w:r w:rsidRPr="005760CE">
        <w:rPr>
          <w:rFonts w:asciiTheme="minorEastAsia" w:hAnsiTheme="minorEastAsia" w:hint="eastAsia"/>
          <w:sz w:val="24"/>
          <w:szCs w:val="24"/>
        </w:rPr>
        <w:t>含按累计</w:t>
      </w:r>
      <w:proofErr w:type="gramEnd"/>
      <w:r w:rsidRPr="005760CE">
        <w:rPr>
          <w:rFonts w:asciiTheme="minorEastAsia" w:hAnsiTheme="minorEastAsia" w:hint="eastAsia"/>
          <w:sz w:val="24"/>
          <w:szCs w:val="24"/>
        </w:rPr>
        <w:t>预</w:t>
      </w:r>
      <w:proofErr w:type="gramStart"/>
      <w:r w:rsidRPr="005760CE">
        <w:rPr>
          <w:rFonts w:asciiTheme="minorEastAsia" w:hAnsiTheme="minorEastAsia" w:hint="eastAsia"/>
          <w:sz w:val="24"/>
          <w:szCs w:val="24"/>
        </w:rPr>
        <w:t>扣法预扣</w:t>
      </w:r>
      <w:proofErr w:type="gramEnd"/>
      <w:r w:rsidRPr="005760CE">
        <w:rPr>
          <w:rFonts w:asciiTheme="minorEastAsia" w:hAnsiTheme="minorEastAsia" w:hint="eastAsia"/>
          <w:sz w:val="24"/>
          <w:szCs w:val="24"/>
        </w:rPr>
        <w:t>预缴其劳务报酬所得个人所得税的单位，下同。以下简称“单位”）代为办理。</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纳税人提出代办要求的，单位应当代为办理，或者培训、辅导纳税人通过网上税务局（包括手机个人所得税APP，下同）完成年度汇算申报和退（补）税。</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由单位代为办理的，纳税人应在2021年4月30日前与单位以书面或者电子等方式进行确认，补充提供其2020年度在本单位以外取得的综合所得收入、相关扣除、享受税收优惠等信息资料，并对所提交信息的真实性、准确性、完整性负责。纳税人未与单位确认请其代为办理年度汇算的，单位不得代办。</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（三）委托涉税专业服务机构或其他单位及个人（以下称“受托人”）办理，受托人需与纳税人签订授权书。</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单位或受托人为纳税人办理年度汇算后，应当及时将办理情况告知纳税人。纳税人发现申报信息存在错误的，可以要求单位或受托人办理更正申报，也可自行办理更正申报。</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七、办理渠道</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为便利纳税人，税务机关为纳税人提供高效、快捷的网络办税渠道。纳税人可优先通过网上税务局办理年度汇算，税务机关将按规定为纳税人提供</w:t>
      </w:r>
      <w:proofErr w:type="gramStart"/>
      <w:r w:rsidRPr="005760CE">
        <w:rPr>
          <w:rFonts w:asciiTheme="minorEastAsia" w:hAnsiTheme="minorEastAsia" w:hint="eastAsia"/>
          <w:sz w:val="24"/>
          <w:szCs w:val="24"/>
        </w:rPr>
        <w:t>申报表预填</w:t>
      </w:r>
      <w:proofErr w:type="gramEnd"/>
      <w:r w:rsidRPr="005760CE">
        <w:rPr>
          <w:rFonts w:asciiTheme="minorEastAsia" w:hAnsiTheme="minorEastAsia" w:hint="eastAsia"/>
          <w:sz w:val="24"/>
          <w:szCs w:val="24"/>
        </w:rPr>
        <w:t>服务；不</w:t>
      </w:r>
      <w:proofErr w:type="gramStart"/>
      <w:r w:rsidRPr="005760CE">
        <w:rPr>
          <w:rFonts w:asciiTheme="minorEastAsia" w:hAnsiTheme="minorEastAsia" w:hint="eastAsia"/>
          <w:sz w:val="24"/>
          <w:szCs w:val="24"/>
        </w:rPr>
        <w:t>方便通过</w:t>
      </w:r>
      <w:proofErr w:type="gramEnd"/>
      <w:r w:rsidRPr="005760CE">
        <w:rPr>
          <w:rFonts w:asciiTheme="minorEastAsia" w:hAnsiTheme="minorEastAsia" w:hint="eastAsia"/>
          <w:sz w:val="24"/>
          <w:szCs w:val="24"/>
        </w:rPr>
        <w:t>上述方式办理的，也可以通过邮寄方式或到办税服务厅办理。</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选择邮寄申报的，纳税人需将申报表寄送至按本公告第九条确定的主管税务机关所在省、自治区、直辖市和计划单列市税务局公告的地址。</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八、申报信息及资料留存</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纳税人办理2020年度汇算的，适用个人所得税年度自行纳税申报表（附件2、3），如需修改本人相关基础信息，新增享受扣除或者税收优惠的，还应按规</w:t>
      </w:r>
      <w:r w:rsidRPr="005760CE">
        <w:rPr>
          <w:rFonts w:asciiTheme="minorEastAsia" w:hAnsiTheme="minorEastAsia" w:hint="eastAsia"/>
          <w:sz w:val="24"/>
          <w:szCs w:val="24"/>
        </w:rPr>
        <w:lastRenderedPageBreak/>
        <w:t>定一并填报相关信息。纳税人需仔细核对，确保所填信息真实、准确、完整。</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纳税人、代办年度汇算的单位，需各自将年度汇算申报表以及纳税人综合所得收入、扣除、已缴税额或税收优惠等相关资料，自年度汇算期结束之日起留存5年。</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九、接受年度汇算申报的税务机关</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按照方便就近原则，纳税人自行办理或受托人为纳税人代为办理年度汇算的，向纳税人任职受雇单位的主管税务机关申报；有两处及以上任职受雇单位的，可自主选择向其中一处申报。</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纳税人没有任职受雇单位的，向其户籍所在地、经常居住地或者主要收入来源地的主管税务机关申报。主要收入来源地，是指纳税人纳税年度内取得的劳务报酬、稿酬及特许权使用费三项所得累计收入最大的扣缴义务人所在地。</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单位为纳税人代办年度汇算的，向单位的主管税务机关申报。</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十、年度汇算的退税、补税</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（一）办理退税</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为方便纳税人获取退税，综合所得全年收入额不超过6万元且已预缴个人所得税的，税务机关在网上税务局提供便捷退税功能。纳税人可以在2021年3月1日至5月31日期间，通过简易申报</w:t>
      </w:r>
      <w:proofErr w:type="gramStart"/>
      <w:r w:rsidRPr="005760CE">
        <w:rPr>
          <w:rFonts w:asciiTheme="minorEastAsia" w:hAnsiTheme="minorEastAsia" w:hint="eastAsia"/>
          <w:sz w:val="24"/>
          <w:szCs w:val="24"/>
        </w:rPr>
        <w:t>表办理</w:t>
      </w:r>
      <w:proofErr w:type="gramEnd"/>
      <w:r w:rsidRPr="005760CE">
        <w:rPr>
          <w:rFonts w:asciiTheme="minorEastAsia" w:hAnsiTheme="minorEastAsia" w:hint="eastAsia"/>
          <w:sz w:val="24"/>
          <w:szCs w:val="24"/>
        </w:rPr>
        <w:t>年度汇算退税。</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lastRenderedPageBreak/>
        <w:t>申请2020年度汇算退税的纳税人，如存在应当办理2019年度汇算</w:t>
      </w:r>
      <w:proofErr w:type="gramStart"/>
      <w:r w:rsidRPr="005760CE">
        <w:rPr>
          <w:rFonts w:asciiTheme="minorEastAsia" w:hAnsiTheme="minorEastAsia" w:hint="eastAsia"/>
          <w:sz w:val="24"/>
          <w:szCs w:val="24"/>
        </w:rPr>
        <w:t>补税但</w:t>
      </w:r>
      <w:proofErr w:type="gramEnd"/>
      <w:r w:rsidRPr="005760CE">
        <w:rPr>
          <w:rFonts w:asciiTheme="minorEastAsia" w:hAnsiTheme="minorEastAsia" w:hint="eastAsia"/>
          <w:sz w:val="24"/>
          <w:szCs w:val="24"/>
        </w:rPr>
        <w:t>未办理，或者经税务机关通知2019年度汇算申报存在疑点但拒不更正或说明情况的，需在办理2019年度汇算申报补税、更正申报或者说明有关情况后依法申请退税。</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（二）办理补税</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纳税人办理年度汇算补税的，可以通过网上银行、办税服务厅POS机刷卡、银行柜台、非银行支付机构等方式缴纳。邮寄申报并补税的，纳税人需通过网上税务局或者主管税务机关办税服务厅及时关注申报进度并缴纳税款。</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纳税人因申报信息填写错误造成年度汇算多退或少缴税款的，纳税人主动或经税务机关提醒后及时改正的，税务机关可以按照“首违不罚”原则免予处罚。</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十一、年度汇算服务</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平台等渠道提供涉税咨询，帮助纳税人解决办理年度汇算中的疑难问题，积极回应纳税人诉求。</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为合理有序引导纳税人办理年度汇算，主管税务机关将分批分期通知提醒纳税人在确定的时间段内办理。纳税人如需提前或延后办理的，可与税务机关预约或通过网上税务局在年度汇算期内办理。对于独立完成年度汇算存在困难的年长、行动不便等特殊人群，由纳税人提出申请，税务机关可提供个性化年度汇算服务。</w:t>
      </w:r>
    </w:p>
    <w:p w:rsidR="005760CE" w:rsidRPr="005760CE" w:rsidRDefault="005760CE" w:rsidP="005760CE">
      <w:pPr>
        <w:spacing w:line="480" w:lineRule="auto"/>
        <w:ind w:firstLineChars="200" w:firstLine="482"/>
        <w:rPr>
          <w:rFonts w:asciiTheme="minorEastAsia" w:hAnsiTheme="minorEastAsia" w:hint="eastAsia"/>
          <w:b/>
          <w:sz w:val="24"/>
          <w:szCs w:val="24"/>
        </w:rPr>
      </w:pPr>
      <w:r w:rsidRPr="005760CE">
        <w:rPr>
          <w:rFonts w:asciiTheme="minorEastAsia" w:hAnsiTheme="minorEastAsia" w:hint="eastAsia"/>
          <w:b/>
          <w:sz w:val="24"/>
          <w:szCs w:val="24"/>
        </w:rPr>
        <w:t>十二、其他事项</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《国家税务总局关于个人所得税自行纳税申报有关问题的公告》（2018年第</w:t>
      </w:r>
      <w:r w:rsidRPr="005760CE">
        <w:rPr>
          <w:rFonts w:asciiTheme="minorEastAsia" w:hAnsiTheme="minorEastAsia" w:hint="eastAsia"/>
          <w:sz w:val="24"/>
          <w:szCs w:val="24"/>
        </w:rPr>
        <w:lastRenderedPageBreak/>
        <w:t>62号）第一条第二款与本公告不一致的，依照本公告执行。</w:t>
      </w:r>
    </w:p>
    <w:p w:rsidR="005760CE" w:rsidRPr="005760CE" w:rsidRDefault="005760CE" w:rsidP="005760CE">
      <w:pPr>
        <w:spacing w:line="480" w:lineRule="auto"/>
        <w:ind w:firstLineChars="200" w:firstLine="480"/>
        <w:rPr>
          <w:rFonts w:asciiTheme="minorEastAsia" w:hAnsiTheme="minorEastAsia" w:hint="eastAsia"/>
          <w:sz w:val="24"/>
          <w:szCs w:val="24"/>
        </w:rPr>
      </w:pPr>
      <w:r w:rsidRPr="005760CE">
        <w:rPr>
          <w:rFonts w:asciiTheme="minorEastAsia" w:hAnsiTheme="minorEastAsia" w:hint="eastAsia"/>
          <w:sz w:val="24"/>
          <w:szCs w:val="24"/>
        </w:rPr>
        <w:t>特此公告。</w:t>
      </w:r>
    </w:p>
    <w:p w:rsidR="005760CE" w:rsidRPr="005760CE" w:rsidRDefault="005760CE" w:rsidP="005760CE">
      <w:pPr>
        <w:spacing w:line="480" w:lineRule="auto"/>
        <w:ind w:firstLineChars="200" w:firstLine="480"/>
        <w:rPr>
          <w:rFonts w:asciiTheme="minorEastAsia" w:hAnsiTheme="minorEastAsia" w:hint="eastAsia"/>
          <w:sz w:val="24"/>
          <w:szCs w:val="24"/>
        </w:rPr>
      </w:pPr>
    </w:p>
    <w:p w:rsidR="004C5DC6" w:rsidRPr="005760CE" w:rsidRDefault="004C5DC6" w:rsidP="005760CE">
      <w:pPr>
        <w:spacing w:line="480" w:lineRule="auto"/>
        <w:ind w:firstLineChars="200" w:firstLine="480"/>
        <w:rPr>
          <w:rFonts w:asciiTheme="minorEastAsia" w:hAnsiTheme="minorEastAsia" w:hint="eastAsia"/>
          <w:sz w:val="24"/>
          <w:szCs w:val="24"/>
        </w:rPr>
      </w:pPr>
      <w:bookmarkStart w:id="0" w:name="_GoBack"/>
      <w:bookmarkEnd w:id="0"/>
    </w:p>
    <w:sectPr w:rsidR="004C5DC6" w:rsidRPr="00576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E6"/>
    <w:rsid w:val="004C5DC6"/>
    <w:rsid w:val="005760CE"/>
    <w:rsid w:val="00BF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460</Words>
  <Characters>2622</Characters>
  <Application>Microsoft Office Word</Application>
  <DocSecurity>0</DocSecurity>
  <Lines>21</Lines>
  <Paragraphs>6</Paragraphs>
  <ScaleCrop>false</ScaleCrop>
  <Company>Microsoft</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2021-03-01T07:06:00Z</dcterms:created>
  <dcterms:modified xsi:type="dcterms:W3CDTF">2021-03-01T07:08:00Z</dcterms:modified>
</cp:coreProperties>
</file>