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tLeast"/>
        <w:jc w:val="center"/>
        <w:textAlignment w:val="auto"/>
        <w:rPr>
          <w:rFonts w:hint="eastAsia" w:ascii="华文中宋" w:hAnsi="华文中宋" w:eastAsia="华文中宋"/>
          <w:b/>
          <w:spacing w:val="20"/>
          <w:sz w:val="84"/>
          <w:szCs w:val="84"/>
          <w:lang w:eastAsia="zh-CN"/>
        </w:rPr>
      </w:pPr>
      <w:r>
        <w:rPr>
          <w:rFonts w:hint="eastAsia" w:ascii="华文中宋" w:hAnsi="华文中宋" w:eastAsia="华文中宋"/>
          <w:b/>
          <w:spacing w:val="20"/>
          <w:sz w:val="84"/>
          <w:szCs w:val="84"/>
        </w:rPr>
        <w:t>遵义</w:t>
      </w:r>
      <w:r>
        <w:rPr>
          <w:rFonts w:hint="eastAsia" w:ascii="华文中宋" w:hAnsi="华文中宋" w:eastAsia="华文中宋"/>
          <w:b/>
          <w:spacing w:val="20"/>
          <w:sz w:val="84"/>
          <w:szCs w:val="84"/>
          <w:lang w:eastAsia="zh-CN"/>
        </w:rPr>
        <w:t>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tLeast"/>
        <w:jc w:val="center"/>
        <w:textAlignment w:val="auto"/>
        <w:rPr>
          <w:rFonts w:ascii="华文中宋" w:hAnsi="华文中宋" w:eastAsia="华文中宋"/>
          <w:b/>
          <w:spacing w:val="20"/>
          <w:sz w:val="84"/>
          <w:szCs w:val="84"/>
        </w:rPr>
      </w:pPr>
      <w:r>
        <w:rPr>
          <w:rFonts w:hint="eastAsia" w:ascii="华文中宋" w:hAnsi="华文中宋" w:eastAsia="华文中宋"/>
          <w:b/>
          <w:spacing w:val="20"/>
          <w:sz w:val="84"/>
          <w:szCs w:val="84"/>
          <w:lang w:eastAsia="zh-CN"/>
        </w:rPr>
        <w:t>学术新苗培养及创新探索专项项目</w:t>
      </w:r>
      <w:r>
        <w:rPr>
          <w:rFonts w:hint="eastAsia" w:ascii="华文中宋" w:hAnsi="华文中宋" w:eastAsia="华文中宋"/>
          <w:b/>
          <w:spacing w:val="20"/>
          <w:sz w:val="84"/>
          <w:szCs w:val="84"/>
        </w:rPr>
        <w:t>申请书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1440" w:firstLineChars="4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</w:p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spacing w:line="360" w:lineRule="auto"/>
        <w:ind w:firstLine="1440" w:firstLineChars="4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申 请 者：</w:t>
      </w:r>
    </w:p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spacing w:line="360" w:lineRule="auto"/>
        <w:ind w:firstLine="1440" w:firstLineChars="4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所属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：</w:t>
      </w:r>
    </w:p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</w:p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spacing w:line="360" w:lineRule="auto"/>
        <w:ind w:firstLine="1440" w:firstLineChars="45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申请日期：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jc w:val="center"/>
        <w:textAlignment w:val="auto"/>
        <w:outlineLvl w:val="9"/>
        <w:rPr>
          <w:rFonts w:hint="eastAsia" w:ascii="楷体" w:hAnsi="楷体" w:eastAsia="楷体" w:cs="楷体"/>
          <w:b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遵义</w:t>
      </w:r>
      <w:r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  <w:t>医科大学</w:t>
      </w: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科研处制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jc w:val="center"/>
        <w:textAlignment w:val="auto"/>
        <w:outlineLvl w:val="9"/>
        <w:rPr>
          <w:rFonts w:hint="eastAsia" w:ascii="楷体" w:hAnsi="楷体" w:eastAsia="楷体" w:cs="楷体"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二〇一</w:t>
      </w:r>
      <w:r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楷体" w:hAnsi="楷体" w:eastAsia="楷体" w:cs="楷体"/>
          <w:b/>
          <w:sz w:val="36"/>
          <w:szCs w:val="36"/>
        </w:rPr>
        <w:sectPr>
          <w:pgSz w:w="11906" w:h="16838"/>
          <w:pgMar w:top="1298" w:right="1202" w:bottom="1298" w:left="120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12" w:charSpace="0"/>
        </w:sectPr>
      </w:pPr>
    </w:p>
    <w:p>
      <w:pPr>
        <w:spacing w:line="276" w:lineRule="auto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填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明</w:t>
      </w:r>
    </w:p>
    <w:p>
      <w:pPr>
        <w:spacing w:line="276" w:lineRule="auto"/>
        <w:ind w:firstLine="280" w:firstLineChars="100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1、根据《遵义医学院科技能力提升计划》（遵医院办发〔2015〕28号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）及相关规定，制定本申请表。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表四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填写本项目所需补助的经费，并做较详细的预算说明。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本项目起止时间自申请期起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本表A4纸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双面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打印，一式两份，并提交Word版申请书。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所需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材料：（与申报书一同装订）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国家级项目合同书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封面及盖章页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经费使用明细表（由财务处提供并盖财务专用章）；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成果目录及附件（材料顺序同表二所列顺序，其中期刊论文仅附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首页）。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</w:rPr>
      </w:pPr>
    </w:p>
    <w:tbl>
      <w:tblPr>
        <w:tblStyle w:val="7"/>
        <w:tblW w:w="9923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668"/>
        <w:gridCol w:w="1305"/>
        <w:gridCol w:w="1501"/>
        <w:gridCol w:w="1026"/>
        <w:gridCol w:w="781"/>
        <w:gridCol w:w="765"/>
        <w:gridCol w:w="1048"/>
        <w:gridCol w:w="524"/>
        <w:gridCol w:w="896"/>
        <w:gridCol w:w="137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trHeight w:val="6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512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申请经费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trHeight w:val="6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依托项目名称</w:t>
            </w:r>
          </w:p>
        </w:tc>
        <w:tc>
          <w:tcPr>
            <w:tcW w:w="791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trHeight w:val="6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项目来源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合同经费（万元）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trHeight w:val="6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tabs>
                <w:tab w:val="left" w:pos="183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合同期限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tabs>
                <w:tab w:val="left" w:pos="183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tabs>
                <w:tab w:val="left" w:pos="183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项目经费本编号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left" w:pos="183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cantSplit/>
          <w:trHeight w:val="624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cantSplit/>
          <w:trHeight w:val="624" w:hRule="atLeas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cantSplit/>
          <w:trHeight w:val="6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所属学科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4" w:type="dxa"/>
          <w:wAfter w:w="3" w:type="dxa"/>
          <w:trHeight w:val="6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研究方向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tabs>
                <w:tab w:val="left" w:pos="267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850" w:hRule="atLeast"/>
          <w:jc w:val="center"/>
        </w:trPr>
        <w:tc>
          <w:tcPr>
            <w:tcW w:w="9889" w:type="dxa"/>
            <w:gridSpan w:val="11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一、依托项目研究工作总结（限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103" w:hRule="atLeast"/>
          <w:jc w:val="center"/>
        </w:trPr>
        <w:tc>
          <w:tcPr>
            <w:tcW w:w="9889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3" w:type="dxa"/>
            <w:gridSpan w:val="12"/>
            <w:vAlign w:val="center"/>
          </w:tcPr>
          <w:p>
            <w:pPr>
              <w:pStyle w:val="6"/>
              <w:spacing w:line="276" w:lineRule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二、详细成果目录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请按照期刊论文、会议论文、学术专著、专利、会议报告、标准、软件著作权、科研奖励、人才培养、成果转化的顺序列出，其他重要研究成果如标本库、科研仪器设备、共享数据库、获得领导人批示等重要报告或建议等，应重点说明研究成果的主要内容、学术贡献及应用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923" w:type="dxa"/>
            <w:gridSpan w:val="12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三、本项目研究主要内容、拟解决的关键问题、预期成果：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9" w:hRule="atLeast"/>
          <w:jc w:val="center"/>
        </w:trPr>
        <w:tc>
          <w:tcPr>
            <w:tcW w:w="9923" w:type="dxa"/>
            <w:gridSpan w:val="1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tbl>
      <w:tblPr>
        <w:tblStyle w:val="7"/>
        <w:tblW w:w="9910" w:type="dxa"/>
        <w:jc w:val="center"/>
        <w:tblInd w:w="-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pPr w:leftFromText="180" w:rightFromText="180" w:tblpY="435"/>
              <w:tblOverlap w:val="never"/>
              <w:tblW w:w="102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2422"/>
              <w:gridCol w:w="1710"/>
              <w:gridCol w:w="5797"/>
              <w:gridCol w:w="2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sz w:val="24"/>
                      <w:szCs w:val="24"/>
                    </w:rPr>
                    <w:t>预算科目名称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sz w:val="24"/>
                      <w:szCs w:val="24"/>
                    </w:rPr>
                    <w:t>经费（万元）</w:t>
                  </w: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bCs/>
                      <w:sz w:val="24"/>
                      <w:szCs w:val="24"/>
                    </w:rPr>
                    <w:t>备注（计算依据与说明）</w:t>
                  </w: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ascii="仿宋" w:hAnsi="仿宋" w:eastAsia="仿宋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设备费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）设备购置费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）设备试剂费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 xml:space="preserve">  （3）设备升级改造与租赁费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、材料费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、测试化验加工费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eastAsia="zh-CN"/>
                    </w:rPr>
                    <w:t>、燃料动力费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 xml:space="preserve">  5、差旅/会议/国际合作与交流费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6、出版/文献/信息传播/知识产权事务费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ind w:firstLine="240" w:firstLineChars="100"/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>7、劳务费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 xml:space="preserve">  8、专家咨询费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vAlign w:val="center"/>
                </w:tcPr>
                <w:p>
                  <w:pP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lang w:val="en-US" w:eastAsia="zh-CN"/>
                    </w:rPr>
                    <w:t xml:space="preserve">  9、其他支出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797" w:type="dxa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24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firstLine="480" w:firstLineChars="200"/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</w:rPr>
                    <w:t>共   计</w:t>
                  </w:r>
                </w:p>
              </w:tc>
              <w:tc>
                <w:tcPr>
                  <w:tcW w:w="7507" w:type="dxa"/>
                  <w:gridSpan w:val="2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vAlign w:val="center"/>
                </w:tcPr>
                <w:p>
                  <w:pPr>
                    <w:jc w:val="left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spacing w:line="276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四、项目补助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经费预算表</w:t>
            </w:r>
          </w:p>
        </w:tc>
      </w:tr>
    </w:tbl>
    <w:p>
      <w:pPr>
        <w:rPr>
          <w:rFonts w:hint="eastAsia" w:ascii="楷体" w:hAnsi="楷体" w:eastAsia="楷体" w:cs="楷体"/>
          <w:sz w:val="21"/>
          <w:szCs w:val="21"/>
          <w:lang w:eastAsia="zh-CN"/>
        </w:rPr>
      </w:pPr>
    </w:p>
    <w:p>
      <w:pPr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备注：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燃料动力费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：是指在项目研究过程中相关大型仪器设备、专用科学装置等运行发生的可以单独计量的水、电、气、燃料消耗费用等。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专家咨询费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：是指在项目研究过程中支付给临时聘请的咨询专家的费用。专家咨询费标准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参照《中央财政科研项目专家咨询费管理办法》（财科教〔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2017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〕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>128号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规定执行。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其他支出：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项目研究过程中发生的除上述费用之外的其他支出，应当在申请预算时单独列示，单独核定。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本项目无管理费</w:t>
      </w:r>
    </w:p>
    <w:p>
      <w:pPr>
        <w:spacing w:line="276" w:lineRule="auto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left"/>
        <w:rPr>
          <w:rFonts w:ascii="仿宋" w:hAnsi="仿宋" w:eastAsia="仿宋"/>
          <w:szCs w:val="21"/>
        </w:rPr>
      </w:pPr>
    </w:p>
    <w:p>
      <w:pPr>
        <w:spacing w:line="276" w:lineRule="auto"/>
        <w:rPr>
          <w:rFonts w:hint="eastAsia" w:ascii="楷体" w:hAnsi="楷体" w:eastAsia="楷体" w:cs="楷体"/>
          <w:b/>
          <w:sz w:val="36"/>
          <w:szCs w:val="36"/>
          <w:lang w:eastAsia="zh-CN"/>
        </w:rPr>
      </w:pPr>
    </w:p>
    <w:tbl>
      <w:tblPr>
        <w:tblStyle w:val="7"/>
        <w:tblW w:w="9923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5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"/>
            <w:vAlign w:val="center"/>
          </w:tcPr>
          <w:p>
            <w:pPr>
              <w:pStyle w:val="6"/>
              <w:spacing w:line="276" w:lineRule="auto"/>
              <w:jc w:val="lef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五、项目起止时间： 年 月 日-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2"/>
            <w:vAlign w:val="center"/>
          </w:tcPr>
          <w:p>
            <w:pPr>
              <w:pStyle w:val="6"/>
              <w:spacing w:line="276" w:lineRule="auto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项目实施进度目标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5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开始日期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-结束日期</w:t>
            </w:r>
          </w:p>
        </w:tc>
        <w:tc>
          <w:tcPr>
            <w:tcW w:w="5688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年度计划及年度目标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4235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88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4235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88" w:type="dxa"/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923" w:type="dxa"/>
            <w:gridSpan w:val="2"/>
            <w:vAlign w:val="center"/>
          </w:tcPr>
          <w:p>
            <w:pPr>
              <w:pStyle w:val="6"/>
              <w:spacing w:line="276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9923" w:type="dxa"/>
            <w:gridSpan w:val="2"/>
            <w:vAlign w:val="top"/>
          </w:tcPr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76" w:lineRule="auto"/>
              <w:ind w:firstLine="5600" w:firstLineChars="2000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（签字）</w:t>
            </w:r>
          </w:p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23" w:type="dxa"/>
            <w:gridSpan w:val="2"/>
            <w:vAlign w:val="center"/>
          </w:tcPr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所属部门意见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923" w:type="dxa"/>
            <w:gridSpan w:val="2"/>
            <w:vAlign w:val="top"/>
          </w:tcPr>
          <w:p>
            <w:pPr>
              <w:pStyle w:val="6"/>
              <w:spacing w:line="276" w:lineRule="auto"/>
              <w:ind w:firstLine="4760" w:firstLineChars="1700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276" w:lineRule="auto"/>
              <w:ind w:firstLine="4760" w:firstLineChars="1700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6"/>
              <w:spacing w:line="276" w:lineRule="auto"/>
              <w:ind w:firstLine="4760" w:firstLineChars="1700"/>
              <w:jc w:val="both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276" w:lineRule="auto"/>
              <w:ind w:firstLine="4760" w:firstLineChars="1700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276" w:lineRule="auto"/>
              <w:ind w:firstLine="7280" w:firstLineChars="2600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6"/>
              <w:spacing w:line="276" w:lineRule="auto"/>
              <w:ind w:firstLine="4760" w:firstLineChars="1700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line="276" w:lineRule="auto"/>
              <w:ind w:firstLine="4760" w:firstLineChars="1700"/>
              <w:jc w:val="both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              年  月  日</w:t>
            </w:r>
          </w:p>
          <w:p>
            <w:pPr>
              <w:pStyle w:val="6"/>
              <w:spacing w:line="276" w:lineRule="auto"/>
              <w:jc w:val="both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ascii="仿宋" w:hAnsi="仿宋" w:eastAsia="仿宋"/>
          <w:szCs w:val="21"/>
        </w:rPr>
      </w:pPr>
    </w:p>
    <w:sectPr>
      <w:footerReference r:id="rId3" w:type="default"/>
      <w:pgSz w:w="11906" w:h="16838"/>
      <w:pgMar w:top="1298" w:right="1202" w:bottom="1298" w:left="120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312713"/>
    <w:multiLevelType w:val="singleLevel"/>
    <w:tmpl w:val="F5312713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abstractNum w:abstractNumId="1">
    <w:nsid w:val="51510316"/>
    <w:multiLevelType w:val="singleLevel"/>
    <w:tmpl w:val="5151031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39"/>
    <w:rsid w:val="00023EC8"/>
    <w:rsid w:val="000B1B42"/>
    <w:rsid w:val="000E2B42"/>
    <w:rsid w:val="000E4B9D"/>
    <w:rsid w:val="00132722"/>
    <w:rsid w:val="00150EC6"/>
    <w:rsid w:val="001C6D64"/>
    <w:rsid w:val="00246253"/>
    <w:rsid w:val="002A6A6F"/>
    <w:rsid w:val="00340220"/>
    <w:rsid w:val="00366498"/>
    <w:rsid w:val="00385752"/>
    <w:rsid w:val="00410E0C"/>
    <w:rsid w:val="004A705D"/>
    <w:rsid w:val="004F1DCF"/>
    <w:rsid w:val="004F43FD"/>
    <w:rsid w:val="00596EB2"/>
    <w:rsid w:val="005B3732"/>
    <w:rsid w:val="00633E4C"/>
    <w:rsid w:val="00653F52"/>
    <w:rsid w:val="006B2F6A"/>
    <w:rsid w:val="006F1CE2"/>
    <w:rsid w:val="00721AA4"/>
    <w:rsid w:val="007276AD"/>
    <w:rsid w:val="00732EBE"/>
    <w:rsid w:val="00750CB8"/>
    <w:rsid w:val="007572DA"/>
    <w:rsid w:val="007975B9"/>
    <w:rsid w:val="007B1449"/>
    <w:rsid w:val="008A6258"/>
    <w:rsid w:val="00903CBC"/>
    <w:rsid w:val="0092794C"/>
    <w:rsid w:val="00957D2F"/>
    <w:rsid w:val="00982F3D"/>
    <w:rsid w:val="009A0BCF"/>
    <w:rsid w:val="009B11B4"/>
    <w:rsid w:val="009B270A"/>
    <w:rsid w:val="009B7975"/>
    <w:rsid w:val="00A01DA8"/>
    <w:rsid w:val="00A21732"/>
    <w:rsid w:val="00A22B03"/>
    <w:rsid w:val="00AF5FC1"/>
    <w:rsid w:val="00B338E4"/>
    <w:rsid w:val="00B814A8"/>
    <w:rsid w:val="00BA27FD"/>
    <w:rsid w:val="00BE7EFA"/>
    <w:rsid w:val="00BF2E87"/>
    <w:rsid w:val="00C0217C"/>
    <w:rsid w:val="00C112DA"/>
    <w:rsid w:val="00C12762"/>
    <w:rsid w:val="00CA2B71"/>
    <w:rsid w:val="00D6284B"/>
    <w:rsid w:val="00D92DD9"/>
    <w:rsid w:val="00E63AF7"/>
    <w:rsid w:val="00E96141"/>
    <w:rsid w:val="00ED6062"/>
    <w:rsid w:val="00EE0639"/>
    <w:rsid w:val="00F07C5E"/>
    <w:rsid w:val="00F36A70"/>
    <w:rsid w:val="02185A85"/>
    <w:rsid w:val="043B57A4"/>
    <w:rsid w:val="04C631E6"/>
    <w:rsid w:val="06513854"/>
    <w:rsid w:val="06B9198E"/>
    <w:rsid w:val="099A6F9E"/>
    <w:rsid w:val="0AAE4152"/>
    <w:rsid w:val="14096577"/>
    <w:rsid w:val="1B246077"/>
    <w:rsid w:val="1B9A0CE9"/>
    <w:rsid w:val="1E797C6C"/>
    <w:rsid w:val="219A17A5"/>
    <w:rsid w:val="22B25B9C"/>
    <w:rsid w:val="22F80D1E"/>
    <w:rsid w:val="237F0705"/>
    <w:rsid w:val="24211938"/>
    <w:rsid w:val="259E4E42"/>
    <w:rsid w:val="2D644494"/>
    <w:rsid w:val="34E33994"/>
    <w:rsid w:val="363C655A"/>
    <w:rsid w:val="36902AB8"/>
    <w:rsid w:val="37326E7D"/>
    <w:rsid w:val="38CE3084"/>
    <w:rsid w:val="3EBD02D5"/>
    <w:rsid w:val="3FE2620E"/>
    <w:rsid w:val="409824FB"/>
    <w:rsid w:val="44EB0D71"/>
    <w:rsid w:val="45B21976"/>
    <w:rsid w:val="46EC60B1"/>
    <w:rsid w:val="4B1675FF"/>
    <w:rsid w:val="511B5134"/>
    <w:rsid w:val="511E06AE"/>
    <w:rsid w:val="527423AB"/>
    <w:rsid w:val="574D27FC"/>
    <w:rsid w:val="57D4294D"/>
    <w:rsid w:val="59367320"/>
    <w:rsid w:val="594D14D7"/>
    <w:rsid w:val="59633B5F"/>
    <w:rsid w:val="5BA412F1"/>
    <w:rsid w:val="5DFB1836"/>
    <w:rsid w:val="5F7B165A"/>
    <w:rsid w:val="639B33EB"/>
    <w:rsid w:val="656202D4"/>
    <w:rsid w:val="67AD3C4B"/>
    <w:rsid w:val="6BCA41B5"/>
    <w:rsid w:val="6E7A5007"/>
    <w:rsid w:val="7031263E"/>
    <w:rsid w:val="733B025B"/>
    <w:rsid w:val="75803D44"/>
    <w:rsid w:val="76BF44B1"/>
    <w:rsid w:val="7B88013B"/>
    <w:rsid w:val="7E00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tabs>
        <w:tab w:val="left" w:pos="2670"/>
      </w:tabs>
      <w:jc w:val="center"/>
    </w:pPr>
    <w:rPr>
      <w:rFonts w:ascii="仿宋_GB2312" w:eastAsia="仿宋_GB2312"/>
      <w:sz w:val="32"/>
    </w:rPr>
  </w:style>
  <w:style w:type="paragraph" w:styleId="3">
    <w:name w:val="Body Text Indent"/>
    <w:basedOn w:val="1"/>
    <w:semiHidden/>
    <w:qFormat/>
    <w:uiPriority w:val="0"/>
    <w:pPr>
      <w:ind w:firstLine="300" w:firstLineChars="100"/>
    </w:pPr>
    <w:rPr>
      <w:rFonts w:ascii="仿宋_GB2312" w:eastAsia="仿宋_GB2312"/>
      <w:sz w:val="3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semiHidden/>
    <w:qFormat/>
    <w:uiPriority w:val="0"/>
    <w:rPr>
      <w:rFonts w:ascii="仿宋_GB2312" w:eastAsia="仿宋_GB2312"/>
      <w:sz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sss</Company>
  <Pages>1</Pages>
  <Words>195</Words>
  <Characters>1116</Characters>
  <Lines>9</Lines>
  <Paragraphs>2</Paragraphs>
  <TotalTime>25</TotalTime>
  <ScaleCrop>false</ScaleCrop>
  <LinksUpToDate>false</LinksUpToDate>
  <CharactersWithSpaces>1309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2017-09-26T15:39:00Z</dcterms:created>
  <dc:creator>AAA</dc:creator>
  <cp:lastModifiedBy>ampm1414406125</cp:lastModifiedBy>
  <cp:lastPrinted>2019-04-02T07:07:33Z</cp:lastPrinted>
  <dcterms:modified xsi:type="dcterms:W3CDTF">2019-04-03T02:20:35Z</dcterms:modified>
  <dc:title>所属学科：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