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27" w:rsidRDefault="00B65719" w:rsidP="00FC5B34">
      <w:pPr>
        <w:spacing w:line="440" w:lineRule="exact"/>
        <w:ind w:firstLineChars="650" w:firstLine="195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第五届内分泌代性谢疾病遵义论坛</w:t>
      </w:r>
    </w:p>
    <w:p w:rsidR="00346D27" w:rsidRDefault="00B65719" w:rsidP="00FC5B34">
      <w:pPr>
        <w:ind w:firstLineChars="978" w:firstLine="2054"/>
        <w:rPr>
          <w:szCs w:val="21"/>
        </w:rPr>
      </w:pPr>
      <w:r>
        <w:rPr>
          <w:rFonts w:hint="eastAsia"/>
          <w:szCs w:val="21"/>
        </w:rPr>
        <w:t>会议时间：</w:t>
      </w:r>
      <w:r>
        <w:rPr>
          <w:szCs w:val="21"/>
        </w:rPr>
        <w:t>201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星期五</w:t>
      </w:r>
      <w:r>
        <w:rPr>
          <w:rFonts w:hint="eastAsia"/>
          <w:szCs w:val="21"/>
        </w:rPr>
        <w:t>16:00-18:00</w:t>
      </w:r>
    </w:p>
    <w:p w:rsidR="00346D27" w:rsidRDefault="00B65719" w:rsidP="00FC5B34">
      <w:pPr>
        <w:ind w:firstLineChars="978" w:firstLine="2054"/>
        <w:rPr>
          <w:szCs w:val="21"/>
        </w:rPr>
      </w:pPr>
      <w:r>
        <w:rPr>
          <w:rFonts w:hint="eastAsia"/>
          <w:szCs w:val="21"/>
        </w:rPr>
        <w:t>会议地点：</w:t>
      </w:r>
      <w:r>
        <w:rPr>
          <w:szCs w:val="21"/>
        </w:rPr>
        <w:t xml:space="preserve"> </w:t>
      </w:r>
      <w:r>
        <w:rPr>
          <w:szCs w:val="21"/>
        </w:rPr>
        <w:t>遵义帝景世尊酒店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楼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号会议室</w:t>
      </w:r>
    </w:p>
    <w:tbl>
      <w:tblPr>
        <w:tblW w:w="103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4253"/>
        <w:gridCol w:w="4727"/>
      </w:tblGrid>
      <w:tr w:rsidR="00346D27">
        <w:trPr>
          <w:trHeight w:val="317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4253" w:type="dxa"/>
          </w:tcPr>
          <w:p w:rsidR="00346D27" w:rsidRDefault="00B6571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</w:t>
            </w:r>
          </w:p>
        </w:tc>
        <w:tc>
          <w:tcPr>
            <w:tcW w:w="4727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b/>
                <w:szCs w:val="21"/>
              </w:rPr>
              <w:t>讲者</w:t>
            </w:r>
          </w:p>
        </w:tc>
      </w:tr>
      <w:tr w:rsidR="00346D27">
        <w:trPr>
          <w:trHeight w:val="283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16:00-16:20</w:t>
            </w:r>
          </w:p>
        </w:tc>
        <w:tc>
          <w:tcPr>
            <w:tcW w:w="8980" w:type="dxa"/>
            <w:gridSpan w:val="2"/>
          </w:tcPr>
          <w:p w:rsidR="00346D27" w:rsidRDefault="00B65719" w:rsidP="00895B42">
            <w:pPr>
              <w:ind w:firstLineChars="1850" w:firstLine="3885"/>
              <w:rPr>
                <w:szCs w:val="21"/>
              </w:rPr>
            </w:pPr>
            <w:r>
              <w:rPr>
                <w:rFonts w:hint="eastAsia"/>
                <w:szCs w:val="21"/>
              </w:rPr>
              <w:t>签到</w:t>
            </w:r>
          </w:p>
        </w:tc>
      </w:tr>
      <w:tr w:rsidR="00346D27">
        <w:trPr>
          <w:trHeight w:val="283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16:20 -16:30</w:t>
            </w:r>
          </w:p>
        </w:tc>
        <w:tc>
          <w:tcPr>
            <w:tcW w:w="4253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开幕式</w:t>
            </w:r>
          </w:p>
        </w:tc>
        <w:tc>
          <w:tcPr>
            <w:tcW w:w="4727" w:type="dxa"/>
          </w:tcPr>
          <w:p w:rsidR="00346D27" w:rsidRDefault="00B65719" w:rsidP="00FC5B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高琳教授</w:t>
            </w:r>
            <w:r>
              <w:rPr>
                <w:rFonts w:hint="eastAsia"/>
                <w:szCs w:val="21"/>
              </w:rPr>
              <w:t xml:space="preserve"> </w:t>
            </w:r>
            <w:r w:rsidR="00FC5B3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遵义医学院附院</w:t>
            </w:r>
          </w:p>
        </w:tc>
      </w:tr>
      <w:tr w:rsidR="00346D27">
        <w:trPr>
          <w:trHeight w:val="225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16:30-17:10</w:t>
            </w:r>
          </w:p>
        </w:tc>
        <w:tc>
          <w:tcPr>
            <w:tcW w:w="4253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妊娠合并糖尿病诊治指南</w:t>
            </w:r>
          </w:p>
        </w:tc>
        <w:tc>
          <w:tcPr>
            <w:tcW w:w="4727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阳琰教授</w:t>
            </w:r>
            <w:r>
              <w:rPr>
                <w:rFonts w:hint="eastAsia"/>
                <w:szCs w:val="21"/>
              </w:rPr>
              <w:t xml:space="preserve">    </w:t>
            </w:r>
            <w:r w:rsidR="00FC5B34">
              <w:rPr>
                <w:rFonts w:hint="eastAsia"/>
                <w:szCs w:val="21"/>
              </w:rPr>
              <w:t>遵义医学院附</w:t>
            </w:r>
            <w:r>
              <w:rPr>
                <w:rFonts w:hint="eastAsia"/>
                <w:szCs w:val="21"/>
              </w:rPr>
              <w:t>院</w:t>
            </w:r>
          </w:p>
        </w:tc>
      </w:tr>
      <w:tr w:rsidR="00346D27">
        <w:trPr>
          <w:trHeight w:val="225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17:10-17:50</w:t>
            </w:r>
          </w:p>
        </w:tc>
        <w:tc>
          <w:tcPr>
            <w:tcW w:w="4253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糖尿病患者血糖波动的临床意义和治疗策略</w:t>
            </w:r>
          </w:p>
        </w:tc>
        <w:tc>
          <w:tcPr>
            <w:tcW w:w="4727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廖涌教授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武警重庆医院</w:t>
            </w:r>
          </w:p>
        </w:tc>
      </w:tr>
      <w:tr w:rsidR="00346D27" w:rsidTr="00FC5B34">
        <w:trPr>
          <w:trHeight w:val="225"/>
        </w:trPr>
        <w:tc>
          <w:tcPr>
            <w:tcW w:w="1419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17:50-18:00</w:t>
            </w:r>
          </w:p>
        </w:tc>
        <w:tc>
          <w:tcPr>
            <w:tcW w:w="4253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4727" w:type="dxa"/>
          </w:tcPr>
          <w:p w:rsidR="00346D27" w:rsidRDefault="00B65719" w:rsidP="00FC5B34">
            <w:pPr>
              <w:tabs>
                <w:tab w:val="center" w:pos="225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高琳教授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遵义</w:t>
            </w:r>
            <w:r w:rsidR="00FC5B34">
              <w:rPr>
                <w:rFonts w:hint="eastAsia"/>
                <w:szCs w:val="21"/>
              </w:rPr>
              <w:t>医学院附院</w:t>
            </w:r>
            <w:r w:rsidR="00FC5B34">
              <w:rPr>
                <w:szCs w:val="21"/>
              </w:rPr>
              <w:tab/>
            </w:r>
          </w:p>
        </w:tc>
      </w:tr>
    </w:tbl>
    <w:p w:rsidR="00346D27" w:rsidRDefault="00B65719" w:rsidP="00FC5B34">
      <w:pPr>
        <w:ind w:firstLineChars="929" w:firstLine="1951"/>
        <w:rPr>
          <w:szCs w:val="21"/>
        </w:rPr>
      </w:pPr>
      <w:r>
        <w:rPr>
          <w:szCs w:val="21"/>
        </w:rPr>
        <w:t>会议时间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星期六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全天</w:t>
      </w:r>
    </w:p>
    <w:p w:rsidR="00346D27" w:rsidRDefault="00B65719" w:rsidP="00FC5B34">
      <w:pPr>
        <w:ind w:firstLineChars="929" w:firstLine="1951"/>
        <w:rPr>
          <w:szCs w:val="21"/>
        </w:rPr>
      </w:pPr>
      <w:r>
        <w:rPr>
          <w:rFonts w:hint="eastAsia"/>
          <w:szCs w:val="21"/>
        </w:rPr>
        <w:t>会议地点：遵义帝景世尊酒店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楼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号会议室</w:t>
      </w:r>
    </w:p>
    <w:tbl>
      <w:tblPr>
        <w:tblpPr w:leftFromText="180" w:rightFromText="180" w:vertAnchor="text" w:horzAnchor="page" w:tblpXSpec="center" w:tblpY="259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394"/>
        <w:gridCol w:w="3544"/>
        <w:gridCol w:w="1276"/>
      </w:tblGrid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394" w:type="dxa"/>
          </w:tcPr>
          <w:p w:rsidR="00346D27" w:rsidRDefault="00B657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3544" w:type="dxa"/>
          </w:tcPr>
          <w:p w:rsidR="00346D27" w:rsidRDefault="00B657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讲者</w:t>
            </w:r>
          </w:p>
        </w:tc>
        <w:tc>
          <w:tcPr>
            <w:tcW w:w="1276" w:type="dxa"/>
          </w:tcPr>
          <w:p w:rsidR="00346D27" w:rsidRDefault="00B657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主席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08:00-08:20</w:t>
            </w:r>
          </w:p>
        </w:tc>
        <w:tc>
          <w:tcPr>
            <w:tcW w:w="9214" w:type="dxa"/>
            <w:gridSpan w:val="3"/>
          </w:tcPr>
          <w:p w:rsidR="00346D27" w:rsidRDefault="00B65719">
            <w:pPr>
              <w:ind w:firstLineChars="1850" w:firstLine="3885"/>
              <w:rPr>
                <w:szCs w:val="21"/>
              </w:rPr>
            </w:pPr>
            <w:r>
              <w:rPr>
                <w:rFonts w:hint="eastAsia"/>
                <w:szCs w:val="21"/>
              </w:rPr>
              <w:t>签到</w:t>
            </w:r>
          </w:p>
        </w:tc>
      </w:tr>
      <w:tr w:rsidR="00346D27">
        <w:trPr>
          <w:trHeight w:val="187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08:20-08:30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开幕式</w:t>
            </w:r>
          </w:p>
        </w:tc>
        <w:tc>
          <w:tcPr>
            <w:tcW w:w="1276" w:type="dxa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高琳教授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08:30-09:00</w:t>
            </w:r>
          </w:p>
        </w:tc>
        <w:tc>
          <w:tcPr>
            <w:tcW w:w="439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多囊卵巢综合症研究进展</w:t>
            </w:r>
          </w:p>
        </w:tc>
        <w:tc>
          <w:tcPr>
            <w:tcW w:w="354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杨刚毅教授</w:t>
            </w:r>
            <w:r>
              <w:rPr>
                <w:rFonts w:hint="eastAsia"/>
                <w:szCs w:val="21"/>
              </w:rPr>
              <w:t xml:space="preserve"> </w:t>
            </w:r>
            <w:r w:rsidR="004B5143">
              <w:rPr>
                <w:rFonts w:hint="eastAsia"/>
                <w:szCs w:val="21"/>
              </w:rPr>
              <w:t xml:space="preserve"> </w:t>
            </w:r>
            <w:r w:rsidR="000419D6">
              <w:rPr>
                <w:rFonts w:hint="eastAsia"/>
                <w:szCs w:val="21"/>
              </w:rPr>
              <w:t>重庆医科大学附二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时立新教授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09:00-09: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85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-09: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394" w:type="dxa"/>
          </w:tcPr>
          <w:p w:rsidR="00346D27" w:rsidRDefault="00443E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内分泌性高血压的筛查</w:t>
            </w:r>
          </w:p>
        </w:tc>
        <w:tc>
          <w:tcPr>
            <w:tcW w:w="354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时立新教授</w:t>
            </w:r>
            <w:r>
              <w:rPr>
                <w:rFonts w:hint="eastAsia"/>
                <w:szCs w:val="21"/>
              </w:rPr>
              <w:t xml:space="preserve"> </w:t>
            </w:r>
            <w:r w:rsidR="004B5143">
              <w:rPr>
                <w:rFonts w:hint="eastAsia"/>
                <w:szCs w:val="21"/>
              </w:rPr>
              <w:t xml:space="preserve"> </w:t>
            </w:r>
            <w:r w:rsidR="00443EE5">
              <w:rPr>
                <w:rFonts w:hint="eastAsia"/>
                <w:szCs w:val="21"/>
              </w:rPr>
              <w:t>贵州医科大学附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巴俊强</w:t>
            </w:r>
            <w:r>
              <w:rPr>
                <w:color w:val="000000"/>
                <w:szCs w:val="21"/>
              </w:rPr>
              <w:t>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-09: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09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均衡降糖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优化达标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46D27" w:rsidRDefault="00B65719"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时立新教授</w:t>
            </w:r>
            <w:r>
              <w:rPr>
                <w:rFonts w:hint="eastAsia"/>
                <w:szCs w:val="21"/>
              </w:rPr>
              <w:t xml:space="preserve"> </w:t>
            </w:r>
            <w:r w:rsidR="004B5143">
              <w:rPr>
                <w:rFonts w:hint="eastAsia"/>
                <w:szCs w:val="21"/>
              </w:rPr>
              <w:t xml:space="preserve"> </w:t>
            </w:r>
            <w:r w:rsidR="00443EE5">
              <w:rPr>
                <w:rFonts w:hint="eastAsia"/>
                <w:szCs w:val="21"/>
              </w:rPr>
              <w:t>贵州医科大学附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罗建华教授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-10: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-10: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214" w:type="dxa"/>
            <w:gridSpan w:val="3"/>
          </w:tcPr>
          <w:p w:rsidR="00346D27" w:rsidRDefault="00B65719">
            <w:pPr>
              <w:ind w:firstLineChars="1800" w:firstLine="37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歇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-10: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39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ATA</w:t>
            </w:r>
            <w:r>
              <w:rPr>
                <w:rFonts w:hint="eastAsia"/>
                <w:szCs w:val="21"/>
              </w:rPr>
              <w:t>甲亢指南解读</w:t>
            </w:r>
          </w:p>
        </w:tc>
        <w:tc>
          <w:tcPr>
            <w:tcW w:w="3544" w:type="dxa"/>
          </w:tcPr>
          <w:p w:rsidR="00346D27" w:rsidRDefault="0087506A" w:rsidP="0087506A">
            <w:pPr>
              <w:tabs>
                <w:tab w:val="right" w:pos="3538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罗建华</w:t>
            </w:r>
            <w:r w:rsidR="00B65719">
              <w:rPr>
                <w:szCs w:val="21"/>
              </w:rPr>
              <w:t>教授</w:t>
            </w:r>
            <w:r w:rsidR="004B5143">
              <w:rPr>
                <w:rFonts w:hint="eastAsia"/>
                <w:szCs w:val="21"/>
              </w:rPr>
              <w:t xml:space="preserve">  </w:t>
            </w:r>
            <w:r w:rsidR="004B5143">
              <w:rPr>
                <w:rFonts w:hint="eastAsia"/>
                <w:szCs w:val="21"/>
              </w:rPr>
              <w:t>贵州省人民医院</w:t>
            </w:r>
            <w:r w:rsidR="00B65719">
              <w:rPr>
                <w:color w:val="000000" w:themeColor="text1"/>
                <w:szCs w:val="21"/>
              </w:rPr>
              <w:tab/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高琳教授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甲状旁腺功能亢进症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张</w:t>
            </w:r>
            <w:r w:rsidR="004B5143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巧教授</w:t>
            </w:r>
            <w:r>
              <w:rPr>
                <w:rFonts w:hint="eastAsia"/>
                <w:szCs w:val="21"/>
              </w:rPr>
              <w:t xml:space="preserve">  </w:t>
            </w:r>
            <w:r w:rsidR="00443EE5">
              <w:rPr>
                <w:rFonts w:hint="eastAsia"/>
                <w:szCs w:val="21"/>
              </w:rPr>
              <w:t>贵州医科大学附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廖涌教授</w:t>
            </w: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39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SGLT-2</w:t>
            </w:r>
            <w:r>
              <w:rPr>
                <w:rFonts w:hint="eastAsia"/>
                <w:szCs w:val="21"/>
              </w:rPr>
              <w:t>抑制剂</w:t>
            </w:r>
            <w:r>
              <w:rPr>
                <w:szCs w:val="21"/>
              </w:rPr>
              <w:t>改变糖尿病治疗格局</w:t>
            </w:r>
          </w:p>
        </w:tc>
        <w:tc>
          <w:tcPr>
            <w:tcW w:w="354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于瑞萍</w:t>
            </w:r>
            <w:r>
              <w:rPr>
                <w:rFonts w:hint="eastAsia"/>
                <w:color w:val="000000" w:themeColor="text1"/>
                <w:szCs w:val="21"/>
              </w:rPr>
              <w:t>教授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B5143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贵州省人民医院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杨刚毅教授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-14:00</w:t>
            </w:r>
          </w:p>
        </w:tc>
        <w:tc>
          <w:tcPr>
            <w:tcW w:w="9214" w:type="dxa"/>
            <w:gridSpan w:val="3"/>
          </w:tcPr>
          <w:p w:rsidR="00346D27" w:rsidRDefault="00B65719">
            <w:pPr>
              <w:ind w:firstLineChars="1796" w:firstLine="3786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中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餐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39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糖尿病慢性并发症与内皮细胞功能障碍</w:t>
            </w:r>
          </w:p>
        </w:tc>
        <w:tc>
          <w:tcPr>
            <w:tcW w:w="354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高</w:t>
            </w:r>
            <w:r w:rsidR="004B5143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琳教授</w:t>
            </w:r>
            <w:r>
              <w:rPr>
                <w:rFonts w:hint="eastAsia"/>
                <w:szCs w:val="21"/>
              </w:rPr>
              <w:t xml:space="preserve"> </w:t>
            </w:r>
            <w:r w:rsidR="004B5143">
              <w:rPr>
                <w:rFonts w:hint="eastAsia"/>
                <w:szCs w:val="21"/>
              </w:rPr>
              <w:t xml:space="preserve"> </w:t>
            </w:r>
            <w:r w:rsidR="000419D6">
              <w:rPr>
                <w:rFonts w:hint="eastAsia"/>
                <w:szCs w:val="21"/>
              </w:rPr>
              <w:t>遵义医学院附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余群教授</w:t>
            </w: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-15: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439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高尿酸血症及痛风诊疗新进展</w:t>
            </w:r>
          </w:p>
        </w:tc>
        <w:tc>
          <w:tcPr>
            <w:tcW w:w="354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蒋成燕教授</w:t>
            </w:r>
            <w:r>
              <w:rPr>
                <w:rFonts w:hint="eastAsia"/>
                <w:szCs w:val="21"/>
              </w:rPr>
              <w:t xml:space="preserve"> </w:t>
            </w:r>
            <w:r w:rsidR="004B514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遵义市第一人民医院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晏永慧教授</w:t>
            </w:r>
          </w:p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15: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-15: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938" w:type="dxa"/>
            <w:gridSpan w:val="2"/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  <w:tcBorders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15: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DPP-4</w:t>
            </w:r>
            <w:r>
              <w:rPr>
                <w:rFonts w:hint="eastAsia"/>
                <w:szCs w:val="21"/>
              </w:rPr>
              <w:t>抑制剂在糖尿病管理中的价值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</w:t>
            </w:r>
            <w:r w:rsidR="004B51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松教授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贵州</w:t>
            </w:r>
            <w:r w:rsidR="00443EE5">
              <w:rPr>
                <w:rFonts w:hint="eastAsia"/>
                <w:color w:val="000000" w:themeColor="text1"/>
                <w:szCs w:val="21"/>
              </w:rPr>
              <w:t>医科大学附院</w:t>
            </w:r>
          </w:p>
        </w:tc>
        <w:tc>
          <w:tcPr>
            <w:tcW w:w="1276" w:type="dxa"/>
            <w:vMerge w:val="restart"/>
          </w:tcPr>
          <w:p w:rsidR="00346D27" w:rsidRDefault="00B65719">
            <w:pPr>
              <w:widowControl/>
              <w:rPr>
                <w:szCs w:val="21"/>
              </w:rPr>
            </w:pPr>
            <w:r>
              <w:rPr>
                <w:szCs w:val="21"/>
              </w:rPr>
              <w:t>吴学毅教授</w:t>
            </w: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</w:tcPr>
          <w:p w:rsidR="00346D27" w:rsidRDefault="00346D27">
            <w:pPr>
              <w:rPr>
                <w:color w:val="000000"/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歇</w:t>
            </w: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-16: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闭经诊断与治疗指南解读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李显文教授</w:t>
            </w:r>
            <w:r>
              <w:rPr>
                <w:rFonts w:hint="eastAsia"/>
                <w:szCs w:val="21"/>
              </w:rPr>
              <w:t xml:space="preserve">  </w:t>
            </w:r>
            <w:r w:rsidR="00443EE5">
              <w:rPr>
                <w:rFonts w:hint="eastAsia"/>
                <w:szCs w:val="21"/>
              </w:rPr>
              <w:t>遵义医学院附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张前教授</w:t>
            </w: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16: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-16: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6D27" w:rsidRDefault="00346D27">
            <w:pPr>
              <w:widowControl/>
              <w:rPr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16:15-16:30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T2DM</w:t>
            </w:r>
            <w:r>
              <w:rPr>
                <w:rFonts w:hint="eastAsia"/>
                <w:szCs w:val="21"/>
              </w:rPr>
              <w:t>的心血管风险因素看降糖药物的选择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443EE5">
            <w:pPr>
              <w:rPr>
                <w:szCs w:val="21"/>
              </w:rPr>
            </w:pPr>
            <w:r>
              <w:rPr>
                <w:szCs w:val="21"/>
              </w:rPr>
              <w:t>董</w:t>
            </w:r>
            <w:r w:rsidR="004B5143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健</w:t>
            </w:r>
            <w:r w:rsidR="00B65719">
              <w:rPr>
                <w:szCs w:val="21"/>
              </w:rPr>
              <w:t>教授</w:t>
            </w:r>
            <w:r w:rsidR="00B6571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贵州省人民医院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46D27" w:rsidRDefault="00B6571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丁琼教授</w:t>
            </w: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16:30-16:35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tabs>
                <w:tab w:val="left" w:pos="372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讨论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6D27" w:rsidRDefault="00346D27">
            <w:pPr>
              <w:widowControl/>
              <w:rPr>
                <w:szCs w:val="21"/>
              </w:rPr>
            </w:pPr>
          </w:p>
        </w:tc>
      </w:tr>
      <w:tr w:rsidR="00346D27">
        <w:trPr>
          <w:trHeight w:val="1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16: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</w:p>
          <w:p w:rsidR="00346D27" w:rsidRDefault="00B65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（每人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分钟讲课时间）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成人生长激素缺乏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ADA</w:t>
            </w:r>
            <w:r>
              <w:rPr>
                <w:rFonts w:hint="eastAsia"/>
                <w:szCs w:val="21"/>
              </w:rPr>
              <w:t>糖尿病指南解读</w:t>
            </w:r>
          </w:p>
          <w:p w:rsidR="00346D27" w:rsidRDefault="00443EE5">
            <w:pPr>
              <w:rPr>
                <w:szCs w:val="21"/>
              </w:rPr>
            </w:pPr>
            <w:r>
              <w:rPr>
                <w:szCs w:val="21"/>
              </w:rPr>
              <w:t>腺垂体功能减退症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胰岛素泵在血糖管理中的</w:t>
            </w:r>
            <w:r>
              <w:rPr>
                <w:rFonts w:hint="eastAsia"/>
                <w:szCs w:val="21"/>
              </w:rPr>
              <w:t>获益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糖尿病</w:t>
            </w:r>
            <w:r w:rsidR="00443EE5">
              <w:rPr>
                <w:rFonts w:hint="eastAsia"/>
                <w:szCs w:val="21"/>
              </w:rPr>
              <w:t>患者</w:t>
            </w:r>
            <w:r>
              <w:rPr>
                <w:rFonts w:hint="eastAsia"/>
                <w:szCs w:val="21"/>
              </w:rPr>
              <w:t>下肢疼痛的</w:t>
            </w:r>
            <w:r w:rsidR="00443EE5">
              <w:rPr>
                <w:rFonts w:hint="eastAsia"/>
                <w:szCs w:val="21"/>
              </w:rPr>
              <w:t>临床思路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低钠血症的病例分享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PCOS</w:t>
            </w:r>
            <w:r>
              <w:rPr>
                <w:rFonts w:hint="eastAsia"/>
                <w:szCs w:val="21"/>
              </w:rPr>
              <w:t>与胰岛素抵抗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多毛症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史荣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遵义市第一人民医院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刘胜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仁怀市人民医院</w:t>
            </w:r>
          </w:p>
          <w:p w:rsidR="00346D27" w:rsidRDefault="00443EE5">
            <w:pPr>
              <w:rPr>
                <w:szCs w:val="21"/>
              </w:rPr>
            </w:pPr>
            <w:r>
              <w:rPr>
                <w:szCs w:val="21"/>
              </w:rPr>
              <w:t>熊大娟</w:t>
            </w:r>
            <w:r w:rsidR="00B65719">
              <w:rPr>
                <w:rFonts w:hint="eastAsia"/>
                <w:szCs w:val="21"/>
              </w:rPr>
              <w:t xml:space="preserve">   </w:t>
            </w:r>
            <w:r w:rsidR="00B65719">
              <w:rPr>
                <w:rFonts w:hint="eastAsia"/>
                <w:szCs w:val="21"/>
              </w:rPr>
              <w:t>播州区人民医院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苟世亮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播州区中医院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罗柳娥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绥阳县人民医院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袁菲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习水县人民医院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张开羽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湄潭县人民医院</w:t>
            </w:r>
          </w:p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t>张晗</w:t>
            </w:r>
            <w:r>
              <w:rPr>
                <w:rFonts w:hint="eastAsia"/>
                <w:szCs w:val="21"/>
              </w:rPr>
              <w:t xml:space="preserve">     </w:t>
            </w:r>
            <w:r w:rsidR="000419D6">
              <w:rPr>
                <w:rFonts w:hint="eastAsia"/>
                <w:szCs w:val="21"/>
              </w:rPr>
              <w:t>遵义医学院附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6D27" w:rsidRDefault="00B65719">
            <w:pPr>
              <w:widowControl/>
              <w:rPr>
                <w:szCs w:val="21"/>
              </w:rPr>
            </w:pPr>
            <w:r>
              <w:rPr>
                <w:szCs w:val="21"/>
              </w:rPr>
              <w:lastRenderedPageBreak/>
              <w:t>张国豪教授</w:t>
            </w:r>
          </w:p>
          <w:p w:rsidR="00346D27" w:rsidRDefault="00B65719">
            <w:pPr>
              <w:widowControl/>
              <w:rPr>
                <w:szCs w:val="21"/>
              </w:rPr>
            </w:pPr>
            <w:r>
              <w:rPr>
                <w:szCs w:val="21"/>
              </w:rPr>
              <w:t>王小英教授</w:t>
            </w:r>
          </w:p>
          <w:p w:rsidR="00443EE5" w:rsidRDefault="00443EE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阳琰教授</w:t>
            </w:r>
          </w:p>
        </w:tc>
      </w:tr>
      <w:tr w:rsidR="00346D27">
        <w:trPr>
          <w:trHeight w:val="22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>大会总结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7" w:rsidRDefault="00B65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巴俊强教授</w:t>
            </w:r>
          </w:p>
        </w:tc>
      </w:tr>
      <w:bookmarkEnd w:id="0"/>
    </w:tbl>
    <w:p w:rsidR="00346D27" w:rsidRDefault="00346D27"/>
    <w:sectPr w:rsidR="00346D27" w:rsidSect="00346D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BF" w:rsidRDefault="00AC13BF" w:rsidP="00FC5B34">
      <w:r>
        <w:separator/>
      </w:r>
    </w:p>
  </w:endnote>
  <w:endnote w:type="continuationSeparator" w:id="1">
    <w:p w:rsidR="00AC13BF" w:rsidRDefault="00AC13BF" w:rsidP="00FC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BF" w:rsidRDefault="00AC13BF" w:rsidP="00FC5B34">
      <w:r>
        <w:separator/>
      </w:r>
    </w:p>
  </w:footnote>
  <w:footnote w:type="continuationSeparator" w:id="1">
    <w:p w:rsidR="00AC13BF" w:rsidRDefault="00AC13BF" w:rsidP="00FC5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9E"/>
    <w:rsid w:val="00001B94"/>
    <w:rsid w:val="00020940"/>
    <w:rsid w:val="00030A68"/>
    <w:rsid w:val="000419D6"/>
    <w:rsid w:val="0004728B"/>
    <w:rsid w:val="0005779E"/>
    <w:rsid w:val="000719D9"/>
    <w:rsid w:val="000C7750"/>
    <w:rsid w:val="000E6FB8"/>
    <w:rsid w:val="00100627"/>
    <w:rsid w:val="001157D0"/>
    <w:rsid w:val="001166B5"/>
    <w:rsid w:val="001249A6"/>
    <w:rsid w:val="00142695"/>
    <w:rsid w:val="001452F1"/>
    <w:rsid w:val="00150C37"/>
    <w:rsid w:val="00154E7B"/>
    <w:rsid w:val="0019283E"/>
    <w:rsid w:val="001A2CED"/>
    <w:rsid w:val="001B09F4"/>
    <w:rsid w:val="001C40C2"/>
    <w:rsid w:val="002037EB"/>
    <w:rsid w:val="00225D67"/>
    <w:rsid w:val="00245ECD"/>
    <w:rsid w:val="0025111D"/>
    <w:rsid w:val="00253D6B"/>
    <w:rsid w:val="002C2C3A"/>
    <w:rsid w:val="002C4B8C"/>
    <w:rsid w:val="002E0173"/>
    <w:rsid w:val="002E67DE"/>
    <w:rsid w:val="0030333F"/>
    <w:rsid w:val="0030534B"/>
    <w:rsid w:val="00343110"/>
    <w:rsid w:val="00345B4B"/>
    <w:rsid w:val="00346D27"/>
    <w:rsid w:val="00386606"/>
    <w:rsid w:val="003B22B6"/>
    <w:rsid w:val="003B4694"/>
    <w:rsid w:val="003D77BF"/>
    <w:rsid w:val="003F5870"/>
    <w:rsid w:val="004112A9"/>
    <w:rsid w:val="004205E5"/>
    <w:rsid w:val="00440C74"/>
    <w:rsid w:val="00441EC6"/>
    <w:rsid w:val="00443EE5"/>
    <w:rsid w:val="0047013B"/>
    <w:rsid w:val="004705F4"/>
    <w:rsid w:val="00483BF9"/>
    <w:rsid w:val="004A2716"/>
    <w:rsid w:val="004B5143"/>
    <w:rsid w:val="004D0EFA"/>
    <w:rsid w:val="004D4044"/>
    <w:rsid w:val="00512458"/>
    <w:rsid w:val="00535771"/>
    <w:rsid w:val="00537DEB"/>
    <w:rsid w:val="00567D13"/>
    <w:rsid w:val="00572B6D"/>
    <w:rsid w:val="005830CD"/>
    <w:rsid w:val="005864A5"/>
    <w:rsid w:val="00593B08"/>
    <w:rsid w:val="005949D9"/>
    <w:rsid w:val="00597319"/>
    <w:rsid w:val="005A24C9"/>
    <w:rsid w:val="005C350F"/>
    <w:rsid w:val="005D0B9B"/>
    <w:rsid w:val="005D6176"/>
    <w:rsid w:val="005D6E40"/>
    <w:rsid w:val="005E5B0C"/>
    <w:rsid w:val="005E7DA3"/>
    <w:rsid w:val="005E7EE5"/>
    <w:rsid w:val="005F38DF"/>
    <w:rsid w:val="00613601"/>
    <w:rsid w:val="006654A2"/>
    <w:rsid w:val="00681074"/>
    <w:rsid w:val="006929AC"/>
    <w:rsid w:val="006E336E"/>
    <w:rsid w:val="006F187A"/>
    <w:rsid w:val="006F475A"/>
    <w:rsid w:val="00735032"/>
    <w:rsid w:val="00741875"/>
    <w:rsid w:val="007449DD"/>
    <w:rsid w:val="007642B8"/>
    <w:rsid w:val="00767E04"/>
    <w:rsid w:val="00770A61"/>
    <w:rsid w:val="00782317"/>
    <w:rsid w:val="00790DEC"/>
    <w:rsid w:val="00792AE2"/>
    <w:rsid w:val="007971A4"/>
    <w:rsid w:val="007D3C88"/>
    <w:rsid w:val="007E0789"/>
    <w:rsid w:val="007E1EF2"/>
    <w:rsid w:val="007E4658"/>
    <w:rsid w:val="00803B27"/>
    <w:rsid w:val="0080443F"/>
    <w:rsid w:val="00812D46"/>
    <w:rsid w:val="00823B7F"/>
    <w:rsid w:val="00841343"/>
    <w:rsid w:val="0084245F"/>
    <w:rsid w:val="0085033D"/>
    <w:rsid w:val="00852B90"/>
    <w:rsid w:val="00863C6A"/>
    <w:rsid w:val="008658BD"/>
    <w:rsid w:val="0087506A"/>
    <w:rsid w:val="00895B42"/>
    <w:rsid w:val="008B6810"/>
    <w:rsid w:val="008C02FF"/>
    <w:rsid w:val="008C6B34"/>
    <w:rsid w:val="008F01F8"/>
    <w:rsid w:val="008F0F38"/>
    <w:rsid w:val="008F1AE5"/>
    <w:rsid w:val="0092646C"/>
    <w:rsid w:val="009436E7"/>
    <w:rsid w:val="0097258A"/>
    <w:rsid w:val="00987B78"/>
    <w:rsid w:val="00993AF3"/>
    <w:rsid w:val="009C3F5B"/>
    <w:rsid w:val="009C480A"/>
    <w:rsid w:val="009D5DC1"/>
    <w:rsid w:val="00A16CDD"/>
    <w:rsid w:val="00A272D1"/>
    <w:rsid w:val="00A3533E"/>
    <w:rsid w:val="00A53FDB"/>
    <w:rsid w:val="00A67943"/>
    <w:rsid w:val="00A729BF"/>
    <w:rsid w:val="00A92812"/>
    <w:rsid w:val="00AC13BF"/>
    <w:rsid w:val="00AE392B"/>
    <w:rsid w:val="00B02C83"/>
    <w:rsid w:val="00B058BA"/>
    <w:rsid w:val="00B107A3"/>
    <w:rsid w:val="00B21B79"/>
    <w:rsid w:val="00B309D6"/>
    <w:rsid w:val="00B30D47"/>
    <w:rsid w:val="00B3459B"/>
    <w:rsid w:val="00B540FB"/>
    <w:rsid w:val="00B65719"/>
    <w:rsid w:val="00B8295F"/>
    <w:rsid w:val="00B857E0"/>
    <w:rsid w:val="00BA5A9E"/>
    <w:rsid w:val="00BA7DB6"/>
    <w:rsid w:val="00BC1BFF"/>
    <w:rsid w:val="00BD2B53"/>
    <w:rsid w:val="00BE3D5C"/>
    <w:rsid w:val="00BE464B"/>
    <w:rsid w:val="00BE60A7"/>
    <w:rsid w:val="00BF7671"/>
    <w:rsid w:val="00C068A5"/>
    <w:rsid w:val="00C203CB"/>
    <w:rsid w:val="00C36734"/>
    <w:rsid w:val="00C74241"/>
    <w:rsid w:val="00C807EB"/>
    <w:rsid w:val="00C97E21"/>
    <w:rsid w:val="00CD0C2C"/>
    <w:rsid w:val="00CF5570"/>
    <w:rsid w:val="00D15FC1"/>
    <w:rsid w:val="00D232FD"/>
    <w:rsid w:val="00D81AD4"/>
    <w:rsid w:val="00DA7E84"/>
    <w:rsid w:val="00DB5A21"/>
    <w:rsid w:val="00DC39D8"/>
    <w:rsid w:val="00DD42D8"/>
    <w:rsid w:val="00E02599"/>
    <w:rsid w:val="00E10889"/>
    <w:rsid w:val="00E12574"/>
    <w:rsid w:val="00E208A3"/>
    <w:rsid w:val="00E47E6F"/>
    <w:rsid w:val="00E53CDB"/>
    <w:rsid w:val="00E8009E"/>
    <w:rsid w:val="00E93D67"/>
    <w:rsid w:val="00EC309D"/>
    <w:rsid w:val="00EC6088"/>
    <w:rsid w:val="00EF532B"/>
    <w:rsid w:val="00F045EB"/>
    <w:rsid w:val="00F12312"/>
    <w:rsid w:val="00F20E9A"/>
    <w:rsid w:val="00F725A3"/>
    <w:rsid w:val="00F77334"/>
    <w:rsid w:val="00F90247"/>
    <w:rsid w:val="00FB175A"/>
    <w:rsid w:val="00FC19CC"/>
    <w:rsid w:val="00FC50AD"/>
    <w:rsid w:val="00FC5B34"/>
    <w:rsid w:val="00FD5547"/>
    <w:rsid w:val="00FE7C16"/>
    <w:rsid w:val="00FF759E"/>
    <w:rsid w:val="06B00E90"/>
    <w:rsid w:val="224C1B69"/>
    <w:rsid w:val="38C82754"/>
    <w:rsid w:val="3C623F76"/>
    <w:rsid w:val="652050DB"/>
    <w:rsid w:val="794C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2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46D2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4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rsid w:val="00346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346D2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6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346D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D2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46D27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346D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46FB1-0FC0-4895-B80D-9F30CB15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肖毅</cp:lastModifiedBy>
  <cp:revision>117</cp:revision>
  <dcterms:created xsi:type="dcterms:W3CDTF">2017-06-16T03:07:00Z</dcterms:created>
  <dcterms:modified xsi:type="dcterms:W3CDTF">2017-08-09T09:17:00Z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