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</w:pPr>
      <w:r>
        <w:rPr>
          <w:rFonts w:hint="eastAsia"/>
        </w:rPr>
        <w:t>登录系统后，点击个人学分管理。</w:t>
      </w:r>
    </w:p>
    <w:p>
      <w:pPr>
        <w:numPr>
          <w:ilvl w:val="0"/>
          <w:numId w:val="1"/>
        </w:numPr>
      </w:pPr>
    </w:p>
    <w:p>
      <w:pPr>
        <w:numPr>
          <w:ilvl w:val="0"/>
          <w:numId w:val="1"/>
        </w:numPr>
      </w:pPr>
      <w:r>
        <w:drawing>
          <wp:inline distT="0" distB="0" distL="114300" distR="114300">
            <wp:extent cx="2096135" cy="2864485"/>
            <wp:effectExtent l="0" t="0" r="1841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96135" cy="2864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点击向导录入个人学分</w:t>
      </w:r>
      <w:r>
        <w:rPr>
          <w:rFonts w:hint="eastAsia"/>
          <w:lang w:eastAsia="zh-CN"/>
        </w:rPr>
        <w:t>（或者选择非向导录入，第一次使用请用非向导录入</w:t>
      </w:r>
      <w:bookmarkStart w:id="0" w:name="_GoBack"/>
      <w:bookmarkEnd w:id="0"/>
      <w:r>
        <w:rPr>
          <w:rFonts w:hint="eastAsia"/>
          <w:lang w:eastAsia="zh-CN"/>
        </w:rPr>
        <w:t>）</w:t>
      </w:r>
    </w:p>
    <w:p>
      <w:pPr>
        <w:numPr>
          <w:ilvl w:val="0"/>
          <w:numId w:val="1"/>
        </w:numPr>
      </w:pPr>
      <w:r>
        <w:drawing>
          <wp:inline distT="0" distB="0" distL="114300" distR="114300">
            <wp:extent cx="2000250" cy="19431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右边的功能区会出现贵州省学分标准</w:t>
      </w:r>
      <w:r>
        <w:drawing>
          <wp:inline distT="0" distB="0" distL="114300" distR="114300">
            <wp:extent cx="5272405" cy="2151380"/>
            <wp:effectExtent l="0" t="0" r="4445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151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</w:pPr>
      <w:r>
        <w:rPr>
          <w:rFonts w:hint="eastAsia"/>
        </w:rPr>
        <w:t>如下图；根据相应的具体规定选择相应的学分。如下图点击箭头处的学分录入</w:t>
      </w:r>
      <w:r>
        <w:drawing>
          <wp:inline distT="0" distB="0" distL="114300" distR="114300">
            <wp:extent cx="5268595" cy="1882140"/>
            <wp:effectExtent l="0" t="0" r="8255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882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</w:pPr>
      <w:r>
        <w:rPr>
          <w:rFonts w:hint="eastAsia"/>
        </w:rPr>
        <w:t>将会出现如下的图框</w:t>
      </w:r>
      <w:r>
        <w:drawing>
          <wp:inline distT="0" distB="0" distL="114300" distR="114300">
            <wp:extent cx="5274310" cy="1149985"/>
            <wp:effectExtent l="0" t="0" r="2540" b="1206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49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根据实际情况填写完成的学时，点击下一步。然后会出现如下图框</w:t>
      </w:r>
    </w:p>
    <w:p>
      <w:pPr>
        <w:jc w:val="center"/>
      </w:pPr>
      <w:r>
        <w:drawing>
          <wp:inline distT="0" distB="0" distL="0" distR="0">
            <wp:extent cx="5274310" cy="3367405"/>
            <wp:effectExtent l="19050" t="0" r="2540" b="0"/>
            <wp:docPr id="9" name="图片 8" descr="QQ截图201608261123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QQ截图20160826112325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6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根据要求把红色带*号的内容填写完成。</w:t>
      </w:r>
    </w:p>
    <w:p>
      <w:pPr>
        <w:jc w:val="left"/>
        <w:rPr>
          <w:color w:val="FF0000"/>
        </w:rPr>
      </w:pPr>
      <w:r>
        <w:rPr>
          <w:rFonts w:hint="eastAsia"/>
          <w:color w:val="FF0000"/>
        </w:rPr>
        <w:t>注：学时在上一步已经填写好了，学分也相应的自动填写好了。</w:t>
      </w:r>
    </w:p>
    <w:p>
      <w:pPr>
        <w:ind w:firstLine="420"/>
        <w:jc w:val="left"/>
        <w:rPr>
          <w:color w:val="4472C4" w:themeColor="accent5"/>
          <w14:textFill>
            <w14:solidFill>
              <w14:schemeClr w14:val="accent5"/>
            </w14:solidFill>
          </w14:textFill>
        </w:rPr>
      </w:pPr>
      <w:r>
        <w:rPr>
          <w:rFonts w:hint="eastAsia"/>
          <w:color w:val="4472C4" w:themeColor="accent5"/>
          <w14:textFill>
            <w14:solidFill>
              <w14:schemeClr w14:val="accent5"/>
            </w14:solidFill>
          </w14:textFill>
        </w:rPr>
        <w:t>说明这样写：通过啥途径获得啥样的学分多少分，说明清楚就行了，比如：通过网上学些平台“医博士网“学习获得远程继续教育学分一类5分</w:t>
      </w:r>
    </w:p>
    <w:p>
      <w:pPr>
        <w:ind w:firstLine="420"/>
        <w:jc w:val="left"/>
        <w:rPr>
          <w:color w:val="4472C4" w:themeColor="accent5"/>
          <w14:textFill>
            <w14:solidFill>
              <w14:schemeClr w14:val="accent5"/>
            </w14:solidFill>
          </w14:textFill>
        </w:rPr>
      </w:pPr>
    </w:p>
    <w:p>
      <w:pPr>
        <w:numPr>
          <w:ilvl w:val="0"/>
          <w:numId w:val="1"/>
        </w:numPr>
        <w:jc w:val="left"/>
      </w:pPr>
      <w:r>
        <w:rPr>
          <w:rFonts w:hint="eastAsia"/>
        </w:rPr>
        <w:t>所有东西填写完成后，将页面下拉到底端。如下图</w:t>
      </w:r>
    </w:p>
    <w:p>
      <w:pPr>
        <w:numPr>
          <w:ilvl w:val="0"/>
          <w:numId w:val="1"/>
        </w:numPr>
        <w:jc w:val="left"/>
      </w:pPr>
      <w:r>
        <w:rPr>
          <w:rFonts w:hint="eastAsia"/>
        </w:rPr>
        <w:t>非向导录入操作步骤基本一样。目前只能用于录入本年度的学分，今后功能呢有调整另行公告，不作详细介绍。</w:t>
      </w:r>
    </w:p>
    <w:p>
      <w:pPr>
        <w:jc w:val="center"/>
      </w:pPr>
      <w:r>
        <w:drawing>
          <wp:inline distT="0" distB="0" distL="0" distR="0">
            <wp:extent cx="5274310" cy="2809875"/>
            <wp:effectExtent l="19050" t="0" r="2540" b="0"/>
            <wp:docPr id="7" name="图片 6" descr="QQ截图201608261120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QQ截图20160826112046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将人员从待选人员添加到已选人员点击授分。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5DF1F"/>
    <w:multiLevelType w:val="singleLevel"/>
    <w:tmpl w:val="5775DF1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FCF"/>
    <w:rsid w:val="003E0BB1"/>
    <w:rsid w:val="006F44B8"/>
    <w:rsid w:val="007705BF"/>
    <w:rsid w:val="00854571"/>
    <w:rsid w:val="008F7FCF"/>
    <w:rsid w:val="00D56729"/>
    <w:rsid w:val="00ED6401"/>
    <w:rsid w:val="44441B42"/>
    <w:rsid w:val="52FC2892"/>
    <w:rsid w:val="59A41C6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3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</Words>
  <Characters>288</Characters>
  <Lines>2</Lines>
  <Paragraphs>1</Paragraphs>
  <ScaleCrop>false</ScaleCrop>
  <LinksUpToDate>false</LinksUpToDate>
  <CharactersWithSpaces>337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</dc:creator>
  <cp:lastModifiedBy>Administrator</cp:lastModifiedBy>
  <cp:lastPrinted>2016-11-24T03:14:00Z</cp:lastPrinted>
  <dcterms:modified xsi:type="dcterms:W3CDTF">2017-01-11T03:04:08Z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